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12984" w:rsidR="00503241" w:rsidP="00503241" w:rsidRDefault="00503241" w14:paraId="499B5841" w14:textId="61D27D46">
      <w:pPr>
        <w:pStyle w:val="paragraph"/>
        <w:spacing w:before="0" w:beforeAutospacing="0" w:after="0" w:afterAutospacing="0"/>
        <w:jc w:val="center"/>
        <w:textAlignment w:val="baseline"/>
        <w:rPr>
          <w:rFonts w:ascii="Calibri" w:hAnsi="Calibri" w:cs="Calibri"/>
          <w:sz w:val="40"/>
          <w:szCs w:val="40"/>
        </w:rPr>
      </w:pPr>
      <w:r w:rsidRPr="00412984">
        <w:rPr>
          <w:rStyle w:val="normaltextrun"/>
          <w:rFonts w:ascii="Calibri" w:hAnsi="Calibri" w:cs="Calibri" w:eastAsiaTheme="majorEastAsia"/>
          <w:b/>
          <w:bCs/>
          <w:sz w:val="40"/>
          <w:szCs w:val="40"/>
        </w:rPr>
        <w:t>Global Culture</w:t>
      </w:r>
      <w:r w:rsidRPr="00412984">
        <w:rPr>
          <w:rStyle w:val="eop"/>
          <w:rFonts w:ascii="Calibri" w:hAnsi="Calibri" w:cs="Calibri" w:eastAsiaTheme="majorEastAsia"/>
          <w:sz w:val="40"/>
          <w:szCs w:val="40"/>
        </w:rPr>
        <w:t> </w:t>
      </w:r>
    </w:p>
    <w:p w:rsidRPr="00412984" w:rsidR="00503241" w:rsidP="00503241" w:rsidRDefault="00503241" w14:paraId="6795808A" w14:textId="77777777">
      <w:pPr>
        <w:pStyle w:val="paragraph"/>
        <w:spacing w:before="0" w:beforeAutospacing="0" w:after="0" w:afterAutospacing="0"/>
        <w:textAlignment w:val="baseline"/>
        <w:rPr>
          <w:rFonts w:ascii="Calibri" w:hAnsi="Calibri" w:cs="Calibri"/>
          <w:sz w:val="22"/>
          <w:szCs w:val="22"/>
        </w:rPr>
      </w:pPr>
      <w:r w:rsidRPr="00412984">
        <w:rPr>
          <w:rStyle w:val="eop"/>
          <w:rFonts w:ascii="Calibri" w:hAnsi="Calibri" w:cs="Calibri" w:eastAsiaTheme="majorEastAsia"/>
          <w:sz w:val="22"/>
          <w:szCs w:val="22"/>
        </w:rPr>
        <w:t> </w:t>
      </w:r>
    </w:p>
    <w:p w:rsidR="00412984" w:rsidP="00412984" w:rsidRDefault="00412984" w14:paraId="5D35F501" w14:textId="77777777">
      <w:pPr>
        <w:rPr>
          <w:rFonts w:ascii="Calibri" w:hAnsi="Calibri" w:eastAsia="Calibri" w:cs="Calibri"/>
          <w:sz w:val="22"/>
          <w:szCs w:val="22"/>
        </w:rPr>
      </w:pPr>
      <w:r w:rsidRPr="5B8D9BB8">
        <w:rPr>
          <w:rFonts w:ascii="Calibri" w:hAnsi="Calibri" w:eastAsia="Calibri" w:cs="Calibri"/>
          <w:b/>
          <w:bCs/>
          <w:sz w:val="22"/>
          <w:szCs w:val="22"/>
        </w:rPr>
        <w:t xml:space="preserve">Overview: </w:t>
      </w:r>
      <w:r w:rsidRPr="5B8D9BB8">
        <w:rPr>
          <w:rFonts w:ascii="Calibri" w:hAnsi="Calibri" w:eastAsia="Calibri" w:cs="Calibri"/>
          <w:sz w:val="22"/>
          <w:szCs w:val="22"/>
        </w:rPr>
        <w:t xml:space="preserve">KU Core 34 goals are aligned with the University’s </w:t>
      </w:r>
      <w:hyperlink r:id="rId8">
        <w:r w:rsidRPr="5B8D9BB8">
          <w:rPr>
            <w:rStyle w:val="Hyperlink"/>
            <w:rFonts w:ascii="Calibri" w:hAnsi="Calibri" w:eastAsia="Calibri" w:cs="Calibri"/>
            <w:sz w:val="22"/>
            <w:szCs w:val="22"/>
          </w:rPr>
          <w:t>Institutional Learning Goals</w:t>
        </w:r>
      </w:hyperlink>
      <w:r w:rsidRPr="5B8D9BB8">
        <w:rPr>
          <w:rStyle w:val="Hyperlink"/>
          <w:rFonts w:ascii="Calibri" w:hAnsi="Calibri" w:eastAsia="Calibri" w:cs="Calibri"/>
          <w:sz w:val="22"/>
          <w:szCs w:val="22"/>
        </w:rPr>
        <w:t xml:space="preserve"> (ILGs)</w:t>
      </w:r>
      <w:r w:rsidRPr="5B8D9BB8">
        <w:rPr>
          <w:rFonts w:ascii="Calibri" w:hAnsi="Calibri" w:eastAsia="Calibri" w:cs="Calibri"/>
          <w:sz w:val="22"/>
          <w:szCs w:val="22"/>
        </w:rPr>
        <w:t xml:space="preserve">. The KU Core 34, KU’s general education curriculum, is assessed by the University Assessment Committee to measure student achievement of the ILGs. This is a separate process from degree-level assessment. </w:t>
      </w:r>
    </w:p>
    <w:p w:rsidR="00412984" w:rsidP="00412984" w:rsidRDefault="00412984" w14:paraId="7A050C23" w14:textId="77777777">
      <w:pPr>
        <w:rPr>
          <w:rFonts w:ascii="Calibri" w:hAnsi="Calibri" w:eastAsia="Calibri" w:cs="Calibri"/>
          <w:sz w:val="22"/>
          <w:szCs w:val="22"/>
        </w:rPr>
      </w:pPr>
    </w:p>
    <w:p w:rsidR="00412984" w:rsidP="00412984" w:rsidRDefault="00412984" w14:paraId="2EAFA6AF" w14:textId="77777777">
      <w:pPr>
        <w:rPr>
          <w:rFonts w:ascii="Calibri" w:hAnsi="Calibri" w:eastAsia="Calibri" w:cs="Calibri"/>
          <w:sz w:val="22"/>
          <w:szCs w:val="22"/>
        </w:rPr>
      </w:pPr>
      <w:r w:rsidRPr="5B8D9BB8">
        <w:rPr>
          <w:rFonts w:ascii="Calibri" w:hAnsi="Calibri" w:eastAsia="Calibri" w:cs="Calibri"/>
          <w:sz w:val="22"/>
          <w:szCs w:val="22"/>
        </w:rPr>
        <w:t xml:space="preserve">KU Core 34 goals are assessed in the aggregate using a sample of anonymous student assignments from each course meeting the KU Core 34 goal. KU Core 34 assessment is not designed to assess courses individually but </w:t>
      </w:r>
      <w:r>
        <w:rPr>
          <w:rFonts w:ascii="Calibri" w:hAnsi="Calibri" w:eastAsia="Calibri" w:cs="Calibri"/>
          <w:sz w:val="22"/>
          <w:szCs w:val="22"/>
        </w:rPr>
        <w:t xml:space="preserve">rather </w:t>
      </w:r>
      <w:r w:rsidRPr="5B8D9BB8">
        <w:rPr>
          <w:rFonts w:ascii="Calibri" w:hAnsi="Calibri" w:eastAsia="Calibri" w:cs="Calibri"/>
          <w:sz w:val="22"/>
          <w:szCs w:val="22"/>
        </w:rPr>
        <w:t>to assess how the entire goal is meeting the learning outcomes and goal. Results of the assessment are provided to all instructors teaching courses within a particular KU Core 34 goal. Course instructors</w:t>
      </w:r>
      <w:r>
        <w:rPr>
          <w:rFonts w:ascii="Calibri" w:hAnsi="Calibri" w:eastAsia="Calibri" w:cs="Calibri"/>
          <w:sz w:val="22"/>
          <w:szCs w:val="22"/>
        </w:rPr>
        <w:t xml:space="preserve"> will</w:t>
      </w:r>
      <w:r w:rsidRPr="5B8D9BB8">
        <w:rPr>
          <w:rFonts w:ascii="Calibri" w:hAnsi="Calibri" w:eastAsia="Calibri" w:cs="Calibri"/>
          <w:sz w:val="22"/>
          <w:szCs w:val="22"/>
        </w:rPr>
        <w:t xml:space="preserve"> be asked to reflect on the results during the University Core Curriculum Committee’s (UCCC) recertification process.</w:t>
      </w:r>
    </w:p>
    <w:p w:rsidR="00412984" w:rsidP="00412984" w:rsidRDefault="00412984" w14:paraId="239A46BE" w14:textId="77777777">
      <w:pPr>
        <w:rPr>
          <w:rFonts w:ascii="Calibri" w:hAnsi="Calibri" w:eastAsia="Calibri" w:cs="Calibri"/>
          <w:sz w:val="22"/>
          <w:szCs w:val="22"/>
        </w:rPr>
      </w:pPr>
      <w:r w:rsidRPr="5B8D9BB8">
        <w:rPr>
          <w:rFonts w:ascii="Calibri" w:hAnsi="Calibri" w:eastAsia="Calibri" w:cs="Calibri"/>
          <w:sz w:val="22"/>
          <w:szCs w:val="22"/>
        </w:rPr>
        <w:t xml:space="preserve"> </w:t>
      </w:r>
    </w:p>
    <w:p w:rsidR="00412984" w:rsidP="00412984" w:rsidRDefault="00412984" w14:paraId="70989F38" w14:textId="77777777">
      <w:pPr>
        <w:rPr>
          <w:rFonts w:ascii="Calibri" w:hAnsi="Calibri" w:eastAsia="Calibri" w:cs="Calibri"/>
          <w:sz w:val="22"/>
          <w:szCs w:val="22"/>
        </w:rPr>
      </w:pPr>
      <w:r w:rsidRPr="5B8D9BB8">
        <w:rPr>
          <w:rFonts w:ascii="Calibri" w:hAnsi="Calibri" w:eastAsia="Calibri" w:cs="Calibri"/>
          <w:b/>
          <w:bCs/>
          <w:sz w:val="22"/>
          <w:szCs w:val="22"/>
        </w:rPr>
        <w:t xml:space="preserve">Signature Assignments: </w:t>
      </w:r>
      <w:hyperlink r:id="rId9">
        <w:r w:rsidRPr="5B8D9BB8">
          <w:rPr>
            <w:rStyle w:val="Hyperlink"/>
            <w:rFonts w:ascii="Calibri" w:hAnsi="Calibri" w:eastAsia="Calibri" w:cs="Calibri"/>
            <w:color w:val="467886"/>
            <w:sz w:val="22"/>
            <w:szCs w:val="22"/>
          </w:rPr>
          <w:t>Inclusion</w:t>
        </w:r>
      </w:hyperlink>
      <w:r w:rsidRPr="5B8D9BB8">
        <w:rPr>
          <w:rFonts w:ascii="Calibri" w:hAnsi="Calibri" w:eastAsia="Calibri" w:cs="Calibri"/>
          <w:sz w:val="22"/>
          <w:szCs w:val="22"/>
        </w:rPr>
        <w:t xml:space="preserve"> in the KU Core 34 curriculum requires courses to create one signature assignment across all sections. The signature assignment must meet the signature assignment parameters provided below. The University Assessment Committee will use the rubric below to assess student learning using a sample of signature assignments collected from each course. The UCCC expects courses to meet all learning </w:t>
      </w:r>
      <w:proofErr w:type="gramStart"/>
      <w:r w:rsidRPr="5B8D9BB8">
        <w:rPr>
          <w:rFonts w:ascii="Calibri" w:hAnsi="Calibri" w:eastAsia="Calibri" w:cs="Calibri"/>
          <w:sz w:val="22"/>
          <w:szCs w:val="22"/>
        </w:rPr>
        <w:t>outcomes</w:t>
      </w:r>
      <w:proofErr w:type="gramEnd"/>
      <w:r w:rsidRPr="5B8D9BB8">
        <w:rPr>
          <w:rFonts w:ascii="Calibri" w:hAnsi="Calibri" w:eastAsia="Calibri" w:cs="Calibri"/>
          <w:sz w:val="22"/>
          <w:szCs w:val="22"/>
        </w:rPr>
        <w:t xml:space="preserve"> and the milestones outlined in the rubric throughout their courses but acknowledges it may be challenging to do that within one assignment. Therefore, you are only required to meet the number of criteria outlined below.</w:t>
      </w:r>
    </w:p>
    <w:p w:rsidR="00412984" w:rsidP="00412984" w:rsidRDefault="00412984" w14:paraId="2A210A07" w14:textId="77777777">
      <w:pPr>
        <w:rPr>
          <w:rFonts w:ascii="Calibri" w:hAnsi="Calibri" w:eastAsia="Calibri" w:cs="Calibri"/>
          <w:sz w:val="22"/>
          <w:szCs w:val="22"/>
        </w:rPr>
      </w:pPr>
      <w:r w:rsidRPr="5B8D9BB8">
        <w:rPr>
          <w:rFonts w:ascii="Calibri" w:hAnsi="Calibri" w:eastAsia="Calibri" w:cs="Calibri"/>
          <w:sz w:val="22"/>
          <w:szCs w:val="22"/>
        </w:rPr>
        <w:t xml:space="preserve"> </w:t>
      </w:r>
    </w:p>
    <w:p w:rsidR="00412984" w:rsidP="00412984" w:rsidRDefault="00412984" w14:paraId="508A6A8F" w14:textId="77777777">
      <w:pPr>
        <w:rPr>
          <w:rFonts w:ascii="Calibri" w:hAnsi="Calibri" w:eastAsia="Calibri" w:cs="Calibri"/>
          <w:sz w:val="22"/>
          <w:szCs w:val="22"/>
        </w:rPr>
      </w:pPr>
      <w:r w:rsidRPr="5B8D9BB8">
        <w:rPr>
          <w:rFonts w:ascii="Calibri" w:hAnsi="Calibri" w:eastAsia="Calibri" w:cs="Calibri"/>
          <w:sz w:val="22"/>
          <w:szCs w:val="22"/>
        </w:rPr>
        <w:t>The highlighted boxes on the rubric show the milestone students are expected to achieve in a foundational course. These milestones were selected by the UCCC with input from constituents teaching courses within each goal.</w:t>
      </w:r>
    </w:p>
    <w:p w:rsidRPr="00412984" w:rsidR="00503241" w:rsidP="00503241" w:rsidRDefault="00503241" w14:paraId="500DC06C" w14:textId="77777777">
      <w:pPr>
        <w:pStyle w:val="paragraph"/>
        <w:spacing w:before="0" w:beforeAutospacing="0" w:after="0" w:afterAutospacing="0"/>
        <w:textAlignment w:val="baseline"/>
        <w:rPr>
          <w:rFonts w:ascii="Calibri" w:hAnsi="Calibri" w:cs="Calibri"/>
          <w:sz w:val="22"/>
          <w:szCs w:val="22"/>
        </w:rPr>
      </w:pPr>
      <w:r w:rsidRPr="00412984">
        <w:rPr>
          <w:rStyle w:val="eop"/>
          <w:rFonts w:ascii="Calibri" w:hAnsi="Calibri" w:cs="Calibri" w:eastAsiaTheme="majorEastAsia"/>
          <w:sz w:val="22"/>
          <w:szCs w:val="22"/>
        </w:rPr>
        <w:t> </w:t>
      </w:r>
    </w:p>
    <w:p w:rsidRPr="00412984" w:rsidR="00503241" w:rsidP="00503241" w:rsidRDefault="00503241" w14:paraId="3A9BCE06" w14:textId="77777777">
      <w:pPr>
        <w:pStyle w:val="paragraph"/>
        <w:spacing w:before="0" w:beforeAutospacing="0" w:after="0" w:afterAutospacing="0"/>
        <w:textAlignment w:val="baseline"/>
        <w:rPr>
          <w:rFonts w:ascii="Calibri" w:hAnsi="Calibri" w:cs="Calibri"/>
          <w:sz w:val="22"/>
          <w:szCs w:val="22"/>
        </w:rPr>
      </w:pPr>
      <w:r w:rsidRPr="00412984">
        <w:rPr>
          <w:rStyle w:val="normaltextrun"/>
          <w:rFonts w:ascii="Calibri" w:hAnsi="Calibri" w:cs="Calibri" w:eastAsiaTheme="majorEastAsia"/>
          <w:b/>
          <w:bCs/>
          <w:sz w:val="22"/>
          <w:szCs w:val="22"/>
        </w:rPr>
        <w:t>Institutional Learning Goal:</w:t>
      </w:r>
      <w:r w:rsidRPr="00412984">
        <w:rPr>
          <w:rStyle w:val="normaltextrun"/>
          <w:rFonts w:ascii="Calibri" w:hAnsi="Calibri" w:cs="Calibri" w:eastAsiaTheme="majorEastAsia"/>
          <w:sz w:val="22"/>
          <w:szCs w:val="22"/>
        </w:rPr>
        <w:t xml:space="preserve"> Social Awareness &amp; Cultural Understanding – </w:t>
      </w:r>
      <w:r w:rsidRPr="00412984">
        <w:rPr>
          <w:rFonts w:ascii="Calibri" w:hAnsi="Calibri" w:cs="Calibri" w:eastAsiaTheme="majorEastAsia"/>
          <w:sz w:val="22"/>
          <w:szCs w:val="22"/>
        </w:rPr>
        <w:t>Develop a critical and reflective awareness of social, global, and cultural differences (including ability, language, class, gender, sexuality, religion, nationality, ethnicity, indigeneity, and/or race).</w:t>
      </w:r>
    </w:p>
    <w:p w:rsidRPr="00412984" w:rsidR="00503241" w:rsidP="00503241" w:rsidRDefault="00503241" w14:paraId="063B7E0C" w14:textId="77777777">
      <w:pPr>
        <w:pStyle w:val="paragraph"/>
        <w:spacing w:before="0" w:beforeAutospacing="0" w:after="0" w:afterAutospacing="0"/>
        <w:textAlignment w:val="baseline"/>
        <w:rPr>
          <w:rFonts w:ascii="Calibri" w:hAnsi="Calibri" w:cs="Calibri"/>
          <w:sz w:val="22"/>
          <w:szCs w:val="22"/>
        </w:rPr>
      </w:pPr>
      <w:r w:rsidRPr="00412984">
        <w:rPr>
          <w:rStyle w:val="eop"/>
          <w:rFonts w:ascii="Calibri" w:hAnsi="Calibri" w:cs="Calibri" w:eastAsiaTheme="majorEastAsia"/>
          <w:sz w:val="22"/>
          <w:szCs w:val="22"/>
        </w:rPr>
        <w:t> </w:t>
      </w:r>
    </w:p>
    <w:p w:rsidRPr="00412984" w:rsidR="00503241" w:rsidP="00503241" w:rsidRDefault="00503241" w14:paraId="335F38E0" w14:textId="648181E9">
      <w:pPr>
        <w:pStyle w:val="paragraph"/>
        <w:spacing w:before="0" w:beforeAutospacing="0" w:after="0" w:afterAutospacing="0"/>
        <w:textAlignment w:val="baseline"/>
        <w:rPr>
          <w:rFonts w:ascii="Calibri" w:hAnsi="Calibri" w:cs="Calibri"/>
          <w:sz w:val="22"/>
          <w:szCs w:val="22"/>
        </w:rPr>
      </w:pPr>
      <w:r w:rsidRPr="00412984">
        <w:rPr>
          <w:rStyle w:val="normaltextrun"/>
          <w:rFonts w:ascii="Calibri" w:hAnsi="Calibri" w:cs="Calibri" w:eastAsiaTheme="majorEastAsia"/>
          <w:b/>
          <w:bCs/>
          <w:sz w:val="22"/>
          <w:szCs w:val="22"/>
        </w:rPr>
        <w:t>KU Core 34 Learning Outcome:</w:t>
      </w:r>
      <w:r w:rsidRPr="00412984">
        <w:rPr>
          <w:rStyle w:val="normaltextrun"/>
          <w:rFonts w:ascii="Calibri" w:hAnsi="Calibri" w:cs="Calibri" w:eastAsiaTheme="majorEastAsia"/>
          <w:sz w:val="22"/>
          <w:szCs w:val="22"/>
        </w:rPr>
        <w:t xml:space="preserve"> </w:t>
      </w:r>
      <w:r w:rsidRPr="00412984">
        <w:rPr>
          <w:rFonts w:ascii="Calibri" w:hAnsi="Calibri" w:cs="Calibri" w:eastAsiaTheme="majorEastAsia"/>
          <w:sz w:val="22"/>
          <w:szCs w:val="22"/>
        </w:rPr>
        <w:t>Upon reaching this goal, students will be able to identify and examine cultural perspectives outside of the United States, recognize and develop an awareness of their identity within the global community, and interact respectfully with a variety of cultures. </w:t>
      </w:r>
    </w:p>
    <w:p w:rsidRPr="00412984" w:rsidR="00503241" w:rsidP="00503241" w:rsidRDefault="00503241" w14:paraId="6715AAC9" w14:textId="77777777">
      <w:pPr>
        <w:pStyle w:val="paragraph"/>
        <w:spacing w:before="0" w:beforeAutospacing="0" w:after="0" w:afterAutospacing="0"/>
        <w:textAlignment w:val="baseline"/>
        <w:rPr>
          <w:rFonts w:ascii="Calibri" w:hAnsi="Calibri" w:cs="Calibri"/>
          <w:sz w:val="22"/>
          <w:szCs w:val="22"/>
        </w:rPr>
      </w:pPr>
      <w:r w:rsidRPr="00412984">
        <w:rPr>
          <w:rStyle w:val="eop"/>
          <w:rFonts w:ascii="Calibri" w:hAnsi="Calibri" w:cs="Calibri" w:eastAsiaTheme="majorEastAsia"/>
          <w:sz w:val="22"/>
          <w:szCs w:val="22"/>
        </w:rPr>
        <w:t> </w:t>
      </w:r>
    </w:p>
    <w:p w:rsidR="00412984" w:rsidP="00503241" w:rsidRDefault="00412984" w14:paraId="4D89F20D" w14:textId="77777777">
      <w:pPr>
        <w:pStyle w:val="paragraph"/>
        <w:spacing w:before="0" w:beforeAutospacing="0" w:after="0" w:afterAutospacing="0"/>
        <w:textAlignment w:val="baseline"/>
        <w:rPr>
          <w:rStyle w:val="normaltextrun"/>
          <w:rFonts w:ascii="Calibri" w:hAnsi="Calibri" w:cs="Calibri" w:eastAsiaTheme="majorEastAsia"/>
          <w:b/>
          <w:bCs/>
          <w:sz w:val="22"/>
          <w:szCs w:val="22"/>
        </w:rPr>
      </w:pPr>
    </w:p>
    <w:p w:rsidR="00412984" w:rsidP="00503241" w:rsidRDefault="00412984" w14:paraId="69DD374F" w14:textId="77777777">
      <w:pPr>
        <w:pStyle w:val="paragraph"/>
        <w:spacing w:before="0" w:beforeAutospacing="0" w:after="0" w:afterAutospacing="0"/>
        <w:textAlignment w:val="baseline"/>
        <w:rPr>
          <w:rStyle w:val="normaltextrun"/>
          <w:rFonts w:ascii="Calibri" w:hAnsi="Calibri" w:cs="Calibri" w:eastAsiaTheme="majorEastAsia"/>
          <w:b/>
          <w:bCs/>
          <w:sz w:val="22"/>
          <w:szCs w:val="22"/>
        </w:rPr>
      </w:pPr>
    </w:p>
    <w:p w:rsidR="00412984" w:rsidP="00503241" w:rsidRDefault="00412984" w14:paraId="192B0049" w14:textId="77777777">
      <w:pPr>
        <w:pStyle w:val="paragraph"/>
        <w:spacing w:before="0" w:beforeAutospacing="0" w:after="0" w:afterAutospacing="0"/>
        <w:textAlignment w:val="baseline"/>
        <w:rPr>
          <w:rStyle w:val="normaltextrun"/>
          <w:rFonts w:ascii="Calibri" w:hAnsi="Calibri" w:cs="Calibri" w:eastAsiaTheme="majorEastAsia"/>
          <w:b/>
          <w:bCs/>
          <w:sz w:val="22"/>
          <w:szCs w:val="22"/>
        </w:rPr>
      </w:pPr>
    </w:p>
    <w:p w:rsidR="00412984" w:rsidP="00503241" w:rsidRDefault="00412984" w14:paraId="7A675525" w14:textId="77777777">
      <w:pPr>
        <w:pStyle w:val="paragraph"/>
        <w:spacing w:before="0" w:beforeAutospacing="0" w:after="0" w:afterAutospacing="0"/>
        <w:textAlignment w:val="baseline"/>
        <w:rPr>
          <w:rStyle w:val="normaltextrun"/>
          <w:rFonts w:ascii="Calibri" w:hAnsi="Calibri" w:cs="Calibri" w:eastAsiaTheme="majorEastAsia"/>
          <w:b/>
          <w:bCs/>
          <w:sz w:val="22"/>
          <w:szCs w:val="22"/>
        </w:rPr>
      </w:pPr>
    </w:p>
    <w:p w:rsidR="00412984" w:rsidP="00503241" w:rsidRDefault="00412984" w14:paraId="0138C9C3" w14:textId="77777777">
      <w:pPr>
        <w:pStyle w:val="paragraph"/>
        <w:spacing w:before="0" w:beforeAutospacing="0" w:after="0" w:afterAutospacing="0"/>
        <w:textAlignment w:val="baseline"/>
        <w:rPr>
          <w:rStyle w:val="normaltextrun"/>
          <w:rFonts w:ascii="Calibri" w:hAnsi="Calibri" w:cs="Calibri" w:eastAsiaTheme="majorEastAsia"/>
          <w:b/>
          <w:bCs/>
          <w:sz w:val="22"/>
          <w:szCs w:val="22"/>
        </w:rPr>
      </w:pPr>
    </w:p>
    <w:p w:rsidR="00412984" w:rsidP="00503241" w:rsidRDefault="00412984" w14:paraId="134E195C" w14:textId="77777777">
      <w:pPr>
        <w:pStyle w:val="paragraph"/>
        <w:spacing w:before="0" w:beforeAutospacing="0" w:after="0" w:afterAutospacing="0"/>
        <w:textAlignment w:val="baseline"/>
        <w:rPr>
          <w:rStyle w:val="normaltextrun"/>
          <w:rFonts w:ascii="Calibri" w:hAnsi="Calibri" w:cs="Calibri" w:eastAsiaTheme="majorEastAsia"/>
          <w:b/>
          <w:bCs/>
          <w:sz w:val="22"/>
          <w:szCs w:val="22"/>
        </w:rPr>
      </w:pPr>
    </w:p>
    <w:p w:rsidR="00412984" w:rsidP="00503241" w:rsidRDefault="00412984" w14:paraId="5D0DC9EC" w14:textId="77777777">
      <w:pPr>
        <w:pStyle w:val="paragraph"/>
        <w:spacing w:before="0" w:beforeAutospacing="0" w:after="0" w:afterAutospacing="0"/>
        <w:textAlignment w:val="baseline"/>
        <w:rPr>
          <w:rStyle w:val="normaltextrun"/>
          <w:rFonts w:ascii="Calibri" w:hAnsi="Calibri" w:cs="Calibri" w:eastAsiaTheme="majorEastAsia"/>
          <w:b/>
          <w:bCs/>
          <w:sz w:val="22"/>
          <w:szCs w:val="22"/>
        </w:rPr>
      </w:pPr>
    </w:p>
    <w:p w:rsidRPr="00412984" w:rsidR="00503241" w:rsidP="31FE22C1" w:rsidRDefault="00503241" w14:paraId="4545D0D0" w14:textId="764CEC34">
      <w:pPr>
        <w:pStyle w:val="paragraph"/>
        <w:spacing w:before="0" w:beforeAutospacing="off" w:after="0" w:afterAutospacing="off"/>
        <w:textAlignment w:val="baseline"/>
        <w:rPr>
          <w:rFonts w:ascii="Calibri" w:hAnsi="Calibri" w:eastAsia="" w:cs="Calibri" w:eastAsiaTheme="majorEastAsia"/>
          <w:sz w:val="22"/>
          <w:szCs w:val="22"/>
        </w:rPr>
      </w:pPr>
      <w:r w:rsidRPr="31FE22C1" w:rsidR="00503241">
        <w:rPr>
          <w:rStyle w:val="normaltextrun"/>
          <w:rFonts w:ascii="Calibri" w:hAnsi="Calibri" w:eastAsia="" w:cs="Calibri" w:eastAsiaTheme="majorEastAsia"/>
          <w:b w:val="1"/>
          <w:bCs w:val="1"/>
          <w:sz w:val="22"/>
          <w:szCs w:val="22"/>
        </w:rPr>
        <w:t>Signature Assignment Parameters:</w:t>
      </w:r>
      <w:r w:rsidRPr="31FE22C1" w:rsidR="00503241">
        <w:rPr>
          <w:rStyle w:val="normaltextrun"/>
          <w:rFonts w:ascii="Calibri" w:hAnsi="Calibri" w:eastAsia="" w:cs="Calibri" w:eastAsiaTheme="majorEastAsia"/>
          <w:sz w:val="22"/>
          <w:szCs w:val="22"/>
        </w:rPr>
        <w:t xml:space="preserve"> The signature assignment should be a </w:t>
      </w:r>
      <w:r w:rsidRPr="31FE22C1" w:rsidR="00503241">
        <w:rPr>
          <w:rFonts w:ascii="Calibri" w:hAnsi="Calibri" w:eastAsia="" w:cs="Calibri" w:eastAsiaTheme="majorEastAsia"/>
          <w:sz w:val="22"/>
          <w:szCs w:val="22"/>
        </w:rPr>
        <w:t xml:space="preserve">faculty-designed reflective written or oral analysis </w:t>
      </w:r>
      <w:r w:rsidRPr="31FE22C1" w:rsidR="24170F5A">
        <w:rPr>
          <w:rFonts w:ascii="Calibri" w:hAnsi="Calibri" w:eastAsia="" w:cs="Calibri" w:eastAsiaTheme="majorEastAsia"/>
          <w:sz w:val="22"/>
          <w:szCs w:val="22"/>
        </w:rPr>
        <w:t>which</w:t>
      </w:r>
      <w:r w:rsidRPr="31FE22C1" w:rsidR="00503241">
        <w:rPr>
          <w:rFonts w:ascii="Calibri" w:hAnsi="Calibri" w:eastAsia="" w:cs="Calibri" w:eastAsiaTheme="majorEastAsia"/>
          <w:sz w:val="22"/>
          <w:szCs w:val="22"/>
        </w:rPr>
        <w:t xml:space="preserve"> presents students with the opportunity to fulfill at least </w:t>
      </w:r>
      <w:r w:rsidRPr="31FE22C1" w:rsidR="00503241">
        <w:rPr>
          <w:rFonts w:ascii="Calibri" w:hAnsi="Calibri" w:eastAsia="" w:cs="Calibri" w:eastAsiaTheme="majorEastAsia"/>
          <w:b w:val="1"/>
          <w:bCs w:val="1"/>
          <w:sz w:val="22"/>
          <w:szCs w:val="22"/>
          <w:u w:val="single"/>
        </w:rPr>
        <w:t>four</w:t>
      </w:r>
      <w:r w:rsidRPr="31FE22C1" w:rsidR="00503241">
        <w:rPr>
          <w:rFonts w:ascii="Calibri" w:hAnsi="Calibri" w:eastAsia="" w:cs="Calibri" w:eastAsiaTheme="majorEastAsia"/>
          <w:sz w:val="22"/>
          <w:szCs w:val="22"/>
        </w:rPr>
        <w:t xml:space="preserve"> of the criteria outlined below</w:t>
      </w:r>
      <w:r w:rsidRPr="31FE22C1" w:rsidR="0B854998">
        <w:rPr>
          <w:rFonts w:ascii="Calibri" w:hAnsi="Calibri" w:eastAsia="" w:cs="Calibri" w:eastAsiaTheme="majorEastAsia"/>
          <w:sz w:val="22"/>
          <w:szCs w:val="22"/>
        </w:rPr>
        <w:t>:</w:t>
      </w:r>
      <w:r w:rsidRPr="31FE22C1" w:rsidR="00503241">
        <w:rPr>
          <w:rFonts w:ascii="Calibri" w:hAnsi="Calibri" w:eastAsia="" w:cs="Calibri" w:eastAsiaTheme="majorEastAsia"/>
          <w:sz w:val="22"/>
          <w:szCs w:val="22"/>
        </w:rPr>
        <w:t> </w:t>
      </w:r>
    </w:p>
    <w:p w:rsidRPr="00412984" w:rsidR="00503241" w:rsidP="00503241" w:rsidRDefault="00503241" w14:paraId="49600922" w14:textId="77777777">
      <w:pPr>
        <w:pStyle w:val="paragraph"/>
        <w:numPr>
          <w:ilvl w:val="0"/>
          <w:numId w:val="7"/>
        </w:numPr>
        <w:spacing w:before="0" w:beforeAutospacing="0"/>
        <w:rPr>
          <w:rFonts w:ascii="Calibri" w:hAnsi="Calibri" w:cs="Calibri" w:eastAsiaTheme="majorEastAsia"/>
          <w:sz w:val="22"/>
          <w:szCs w:val="22"/>
        </w:rPr>
      </w:pPr>
      <w:r w:rsidRPr="00412984">
        <w:rPr>
          <w:rFonts w:ascii="Calibri" w:hAnsi="Calibri" w:cs="Calibri" w:eastAsiaTheme="majorEastAsia"/>
          <w:sz w:val="22"/>
          <w:szCs w:val="22"/>
        </w:rPr>
        <w:t>Explain or connect cultures historically or in contemporary contexts acknowledging power structures and demonstrating respectful interaction with cultures </w:t>
      </w:r>
    </w:p>
    <w:p w:rsidRPr="00412984" w:rsidR="00503241" w:rsidP="00503241" w:rsidRDefault="00503241" w14:paraId="044B2D3B" w14:textId="77777777">
      <w:pPr>
        <w:pStyle w:val="paragraph"/>
        <w:numPr>
          <w:ilvl w:val="0"/>
          <w:numId w:val="7"/>
        </w:numPr>
        <w:spacing w:before="0" w:beforeAutospacing="0"/>
        <w:rPr>
          <w:rFonts w:ascii="Calibri" w:hAnsi="Calibri" w:cs="Calibri" w:eastAsiaTheme="majorEastAsia"/>
          <w:sz w:val="22"/>
          <w:szCs w:val="22"/>
        </w:rPr>
      </w:pPr>
      <w:r w:rsidRPr="00412984">
        <w:rPr>
          <w:rFonts w:ascii="Calibri" w:hAnsi="Calibri" w:cs="Calibri" w:eastAsiaTheme="majorEastAsia"/>
          <w:sz w:val="22"/>
          <w:szCs w:val="22"/>
        </w:rPr>
        <w:t>Encourage students to ask questions about other cultures </w:t>
      </w:r>
    </w:p>
    <w:p w:rsidRPr="00412984" w:rsidR="00503241" w:rsidP="00503241" w:rsidRDefault="00503241" w14:paraId="5312D5AC" w14:textId="77777777">
      <w:pPr>
        <w:pStyle w:val="paragraph"/>
        <w:numPr>
          <w:ilvl w:val="0"/>
          <w:numId w:val="7"/>
        </w:numPr>
        <w:spacing w:before="0" w:beforeAutospacing="0"/>
        <w:rPr>
          <w:rFonts w:ascii="Calibri" w:hAnsi="Calibri" w:cs="Calibri" w:eastAsiaTheme="majorEastAsia"/>
          <w:sz w:val="22"/>
          <w:szCs w:val="22"/>
        </w:rPr>
      </w:pPr>
      <w:r w:rsidRPr="00412984">
        <w:rPr>
          <w:rFonts w:ascii="Calibri" w:hAnsi="Calibri" w:cs="Calibri" w:eastAsiaTheme="majorEastAsia"/>
          <w:sz w:val="22"/>
          <w:szCs w:val="22"/>
        </w:rPr>
        <w:t>Explain connections between one’s own and other’s personal decision-making surrounding certain local and global issues </w:t>
      </w:r>
    </w:p>
    <w:p w:rsidRPr="00412984" w:rsidR="00503241" w:rsidP="00503241" w:rsidRDefault="00503241" w14:paraId="149C0BE4" w14:textId="77777777">
      <w:pPr>
        <w:pStyle w:val="paragraph"/>
        <w:numPr>
          <w:ilvl w:val="0"/>
          <w:numId w:val="7"/>
        </w:numPr>
        <w:spacing w:before="0" w:beforeAutospacing="0"/>
        <w:rPr>
          <w:rFonts w:ascii="Calibri" w:hAnsi="Calibri" w:cs="Calibri" w:eastAsiaTheme="majorEastAsia"/>
          <w:sz w:val="22"/>
          <w:szCs w:val="22"/>
        </w:rPr>
      </w:pPr>
      <w:r w:rsidRPr="00412984">
        <w:rPr>
          <w:rFonts w:ascii="Calibri" w:hAnsi="Calibri" w:cs="Calibri" w:eastAsiaTheme="majorEastAsia"/>
          <w:sz w:val="22"/>
          <w:szCs w:val="22"/>
        </w:rPr>
        <w:t>Identify and explain differing perspectives (such as cultural, disciplinary, and ethical)  </w:t>
      </w:r>
    </w:p>
    <w:p w:rsidRPr="00412984" w:rsidR="00503241" w:rsidP="00503241" w:rsidRDefault="00503241" w14:paraId="4180EC97" w14:textId="77777777">
      <w:pPr>
        <w:pStyle w:val="paragraph"/>
        <w:numPr>
          <w:ilvl w:val="0"/>
          <w:numId w:val="7"/>
        </w:numPr>
        <w:spacing w:before="0" w:beforeAutospacing="0"/>
        <w:rPr>
          <w:rFonts w:ascii="Calibri" w:hAnsi="Calibri" w:cs="Calibri" w:eastAsiaTheme="majorEastAsia"/>
          <w:sz w:val="22"/>
          <w:szCs w:val="22"/>
        </w:rPr>
      </w:pPr>
      <w:r w:rsidRPr="00412984">
        <w:rPr>
          <w:rFonts w:ascii="Calibri" w:hAnsi="Calibri" w:cs="Calibri" w:eastAsiaTheme="majorEastAsia"/>
          <w:sz w:val="22"/>
          <w:szCs w:val="22"/>
        </w:rPr>
        <w:t>Demonstrate understanding of the complexity and interconnectedness of elements important to members of another culture in relation to its history, values, politics, communications styles, economy, or beliefs and practices </w:t>
      </w:r>
    </w:p>
    <w:p w:rsidRPr="00412984" w:rsidR="00503241" w:rsidP="00503241" w:rsidRDefault="00503241" w14:paraId="20435013" w14:textId="77777777">
      <w:pPr>
        <w:pStyle w:val="paragraph"/>
        <w:spacing w:before="0" w:beforeAutospacing="0" w:after="0" w:afterAutospacing="0"/>
        <w:textAlignment w:val="baseline"/>
        <w:rPr>
          <w:rFonts w:ascii="Calibri" w:hAnsi="Calibri" w:cs="Calibri"/>
          <w:sz w:val="22"/>
          <w:szCs w:val="22"/>
        </w:rPr>
      </w:pPr>
    </w:p>
    <w:p w:rsidRPr="00412984" w:rsidR="00503241" w:rsidP="00503241" w:rsidRDefault="00503241" w14:paraId="5163AB4A" w14:textId="77777777">
      <w:pPr>
        <w:rPr>
          <w:rStyle w:val="normaltextrun"/>
          <w:rFonts w:ascii="Calibri" w:hAnsi="Calibri" w:cs="Calibri" w:eastAsiaTheme="majorEastAsia"/>
          <w:b/>
          <w:bCs/>
          <w:kern w:val="0"/>
          <w:sz w:val="22"/>
          <w:szCs w:val="22"/>
          <w14:ligatures w14:val="none"/>
        </w:rPr>
      </w:pPr>
      <w:r w:rsidRPr="00412984">
        <w:rPr>
          <w:rStyle w:val="normaltextrun"/>
          <w:rFonts w:ascii="Calibri" w:hAnsi="Calibri" w:cs="Calibri" w:eastAsiaTheme="majorEastAsia"/>
          <w:b/>
          <w:bCs/>
          <w:sz w:val="22"/>
          <w:szCs w:val="22"/>
        </w:rPr>
        <w:br w:type="page"/>
      </w:r>
    </w:p>
    <w:p w:rsidRPr="00412984" w:rsidR="00503241" w:rsidP="73ECFFAA" w:rsidRDefault="46F9023E" w14:paraId="77AF0D2C" w14:textId="2FBB84B9">
      <w:pPr>
        <w:pStyle w:val="paragraph"/>
        <w:spacing w:before="0" w:beforeAutospacing="0" w:after="0" w:afterAutospacing="0"/>
        <w:textAlignment w:val="baseline"/>
        <w:rPr>
          <w:rStyle w:val="eop"/>
          <w:rFonts w:ascii="Calibri" w:hAnsi="Calibri" w:cs="Calibri" w:eastAsiaTheme="majorEastAsia"/>
          <w:sz w:val="22"/>
          <w:szCs w:val="22"/>
        </w:rPr>
      </w:pPr>
      <w:r w:rsidRPr="00412984">
        <w:rPr>
          <w:rStyle w:val="normaltextrun"/>
          <w:rFonts w:ascii="Calibri" w:hAnsi="Calibri" w:cs="Calibri" w:eastAsiaTheme="majorEastAsia"/>
          <w:b/>
          <w:bCs/>
          <w:sz w:val="22"/>
          <w:szCs w:val="22"/>
        </w:rPr>
        <w:lastRenderedPageBreak/>
        <w:t>Global Culture</w:t>
      </w:r>
      <w:r w:rsidRPr="00412984" w:rsidR="00503241">
        <w:rPr>
          <w:rStyle w:val="normaltextrun"/>
          <w:rFonts w:ascii="Calibri" w:hAnsi="Calibri" w:cs="Calibri" w:eastAsiaTheme="majorEastAsia"/>
          <w:b/>
          <w:bCs/>
          <w:sz w:val="22"/>
          <w:szCs w:val="22"/>
        </w:rPr>
        <w:t xml:space="preserve"> Rubric</w:t>
      </w:r>
      <w:r w:rsidRPr="00412984" w:rsidR="00503241">
        <w:rPr>
          <w:rStyle w:val="eop"/>
          <w:rFonts w:ascii="Calibri" w:hAnsi="Calibri" w:cs="Calibri" w:eastAsiaTheme="majorEastAsia"/>
          <w:sz w:val="22"/>
          <w:szCs w:val="22"/>
        </w:rPr>
        <w:t> </w:t>
      </w:r>
    </w:p>
    <w:p w:rsidR="00214917" w:rsidP="00214917" w:rsidRDefault="00214917" w14:paraId="0F31DAD5" w14:textId="77777777">
      <w:pPr>
        <w:rPr>
          <w:rFonts w:ascii="Calibri" w:hAnsi="Calibri" w:eastAsia="Calibri" w:cs="Calibri"/>
          <w:sz w:val="22"/>
          <w:szCs w:val="22"/>
        </w:rPr>
      </w:pPr>
      <w:r w:rsidRPr="5B8D9BB8">
        <w:rPr>
          <w:rFonts w:ascii="Calibri" w:hAnsi="Calibri" w:eastAsia="Calibri" w:cs="Calibri"/>
          <w:sz w:val="22"/>
          <w:szCs w:val="22"/>
        </w:rPr>
        <w:t>The following rubric was adapted from existing validated and reliable AAC&amp;U Value rubrics. The signature assignment submitted for your course will be evaluated using this rubric. The highlighted portions indicate the milestone that students in foundational KU Core 34 courses within this goal will be expected to achieve. These milestones were selected by the UCCC with input from constituents teaching courses within each goal.</w:t>
      </w:r>
    </w:p>
    <w:p w:rsidRPr="00412984" w:rsidR="00486FCD" w:rsidRDefault="00486FCD" w14:paraId="65421B65" w14:textId="77777777">
      <w:pPr>
        <w:rPr>
          <w:rFonts w:ascii="Calibri" w:hAnsi="Calibri" w:cs="Calibri"/>
          <w:sz w:val="22"/>
          <w:szCs w:val="22"/>
        </w:rPr>
      </w:pPr>
    </w:p>
    <w:tbl>
      <w:tblPr>
        <w:tblW w:w="129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0" w:type="dxa"/>
          <w:right w:w="0" w:type="dxa"/>
        </w:tblCellMar>
        <w:tblLook w:val="04A0" w:firstRow="1" w:lastRow="0" w:firstColumn="1" w:lastColumn="0" w:noHBand="0" w:noVBand="1"/>
      </w:tblPr>
      <w:tblGrid>
        <w:gridCol w:w="1665"/>
        <w:gridCol w:w="2805"/>
        <w:gridCol w:w="2820"/>
        <w:gridCol w:w="2775"/>
        <w:gridCol w:w="2865"/>
      </w:tblGrid>
      <w:tr w:rsidRPr="00412984" w:rsidR="00412984" w:rsidTr="00412984" w14:paraId="2D9E0B85" w14:textId="77777777">
        <w:trPr>
          <w:trHeight w:val="300"/>
        </w:trPr>
        <w:tc>
          <w:tcPr>
            <w:tcW w:w="1665" w:type="dxa"/>
            <w:shd w:val="clear" w:color="auto" w:fill="auto"/>
          </w:tcPr>
          <w:p w:rsidRPr="00412984" w:rsidR="00412984" w:rsidP="00503241" w:rsidRDefault="00412984" w14:paraId="3F076A55" w14:textId="77777777">
            <w:pPr>
              <w:textAlignment w:val="baseline"/>
              <w:rPr>
                <w:rFonts w:ascii="Calibri" w:hAnsi="Calibri" w:eastAsia="Times New Roman" w:cs="Calibri"/>
                <w:color w:val="000000"/>
                <w:kern w:val="0"/>
                <w:sz w:val="22"/>
                <w:szCs w:val="22"/>
                <w14:ligatures w14:val="none"/>
              </w:rPr>
            </w:pPr>
          </w:p>
        </w:tc>
        <w:tc>
          <w:tcPr>
            <w:tcW w:w="2805" w:type="dxa"/>
            <w:shd w:val="clear" w:color="auto" w:fill="auto"/>
            <w:vAlign w:val="center"/>
          </w:tcPr>
          <w:p w:rsidRPr="00214917" w:rsidR="00412984" w:rsidP="00412984" w:rsidRDefault="00214917" w14:paraId="1A872263" w14:textId="3E368BCF">
            <w:pPr>
              <w:jc w:val="center"/>
              <w:textAlignment w:val="baseline"/>
              <w:rPr>
                <w:rFonts w:ascii="Calibri" w:hAnsi="Calibri" w:eastAsia="Times New Roman" w:cs="Calibri"/>
                <w:b/>
                <w:bCs/>
                <w:kern w:val="0"/>
                <w:sz w:val="22"/>
                <w:szCs w:val="22"/>
                <w14:ligatures w14:val="none"/>
              </w:rPr>
            </w:pPr>
            <w:r>
              <w:rPr>
                <w:rFonts w:ascii="Calibri" w:hAnsi="Calibri" w:eastAsia="Times New Roman" w:cs="Calibri"/>
                <w:b/>
                <w:bCs/>
                <w:kern w:val="0"/>
                <w:sz w:val="22"/>
                <w:szCs w:val="22"/>
                <w14:ligatures w14:val="none"/>
              </w:rPr>
              <w:t>Capstone</w:t>
            </w:r>
          </w:p>
        </w:tc>
        <w:tc>
          <w:tcPr>
            <w:tcW w:w="5595" w:type="dxa"/>
            <w:gridSpan w:val="2"/>
            <w:shd w:val="clear" w:color="auto" w:fill="auto"/>
            <w:vAlign w:val="center"/>
          </w:tcPr>
          <w:p w:rsidRPr="00214917" w:rsidR="00412984" w:rsidP="00503241" w:rsidRDefault="00214917" w14:paraId="01EA293E" w14:textId="1B16B894">
            <w:pPr>
              <w:jc w:val="center"/>
              <w:textAlignment w:val="baseline"/>
              <w:rPr>
                <w:rFonts w:ascii="Calibri" w:hAnsi="Calibri" w:eastAsia="Times New Roman" w:cs="Calibri"/>
                <w:b/>
                <w:bCs/>
                <w:kern w:val="0"/>
                <w:sz w:val="22"/>
                <w:szCs w:val="22"/>
                <w14:ligatures w14:val="none"/>
              </w:rPr>
            </w:pPr>
            <w:r>
              <w:rPr>
                <w:rFonts w:ascii="Calibri" w:hAnsi="Calibri" w:eastAsia="Times New Roman" w:cs="Calibri"/>
                <w:b/>
                <w:bCs/>
                <w:kern w:val="0"/>
                <w:sz w:val="22"/>
                <w:szCs w:val="22"/>
                <w14:ligatures w14:val="none"/>
              </w:rPr>
              <w:t>Milestones</w:t>
            </w:r>
          </w:p>
        </w:tc>
        <w:tc>
          <w:tcPr>
            <w:tcW w:w="2865" w:type="dxa"/>
            <w:shd w:val="clear" w:color="auto" w:fill="auto"/>
            <w:vAlign w:val="center"/>
          </w:tcPr>
          <w:p w:rsidRPr="00214917" w:rsidR="00412984" w:rsidP="00503241" w:rsidRDefault="00214917" w14:paraId="0F3CE15B" w14:textId="68D76E78">
            <w:pPr>
              <w:jc w:val="center"/>
              <w:textAlignment w:val="baseline"/>
              <w:rPr>
                <w:rFonts w:ascii="Calibri" w:hAnsi="Calibri" w:eastAsia="Times New Roman" w:cs="Calibri"/>
                <w:b/>
                <w:bCs/>
                <w:kern w:val="0"/>
                <w:sz w:val="22"/>
                <w:szCs w:val="22"/>
                <w14:ligatures w14:val="none"/>
              </w:rPr>
            </w:pPr>
            <w:r>
              <w:rPr>
                <w:rFonts w:ascii="Calibri" w:hAnsi="Calibri" w:eastAsia="Times New Roman" w:cs="Calibri"/>
                <w:b/>
                <w:bCs/>
                <w:kern w:val="0"/>
                <w:sz w:val="22"/>
                <w:szCs w:val="22"/>
                <w14:ligatures w14:val="none"/>
              </w:rPr>
              <w:t>Benchmark</w:t>
            </w:r>
          </w:p>
        </w:tc>
      </w:tr>
      <w:tr w:rsidRPr="00412984" w:rsidR="00503241" w:rsidTr="00412984" w14:paraId="60600912" w14:textId="77777777">
        <w:trPr>
          <w:trHeight w:val="300"/>
        </w:trPr>
        <w:tc>
          <w:tcPr>
            <w:tcW w:w="1665" w:type="dxa"/>
            <w:shd w:val="clear" w:color="auto" w:fill="auto"/>
            <w:hideMark/>
          </w:tcPr>
          <w:p w:rsidRPr="00412984" w:rsidR="00503241" w:rsidP="00503241" w:rsidRDefault="00503241" w14:paraId="607590A5"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color w:val="000000"/>
                <w:kern w:val="0"/>
                <w:sz w:val="22"/>
                <w:szCs w:val="22"/>
                <w14:ligatures w14:val="none"/>
              </w:rPr>
              <w:t> </w:t>
            </w:r>
          </w:p>
        </w:tc>
        <w:tc>
          <w:tcPr>
            <w:tcW w:w="2805" w:type="dxa"/>
            <w:shd w:val="clear" w:color="auto" w:fill="auto"/>
            <w:vAlign w:val="center"/>
            <w:hideMark/>
          </w:tcPr>
          <w:p w:rsidRPr="00412984" w:rsidR="00503241" w:rsidP="00412984" w:rsidRDefault="00503241" w14:paraId="03A01D10" w14:textId="36E30446">
            <w:pPr>
              <w:jc w:val="center"/>
              <w:textAlignment w:val="baseline"/>
              <w:rPr>
                <w:rFonts w:ascii="Calibri" w:hAnsi="Calibri" w:eastAsia="Times New Roman" w:cs="Calibri"/>
                <w:kern w:val="0"/>
                <w:sz w:val="22"/>
                <w:szCs w:val="22"/>
                <w14:ligatures w14:val="none"/>
              </w:rPr>
            </w:pPr>
            <w:r w:rsidRPr="00412984">
              <w:rPr>
                <w:rFonts w:ascii="Calibri" w:hAnsi="Calibri" w:eastAsia="Times New Roman" w:cs="Calibri"/>
                <w:i/>
                <w:iCs/>
                <w:kern w:val="0"/>
                <w:sz w:val="22"/>
                <w:szCs w:val="22"/>
                <w14:ligatures w14:val="none"/>
              </w:rPr>
              <w:t xml:space="preserve">Assignment </w:t>
            </w:r>
            <w:r w:rsidRPr="00412984" w:rsidR="28638D87">
              <w:rPr>
                <w:rFonts w:ascii="Calibri" w:hAnsi="Calibri" w:eastAsia="Times New Roman" w:cs="Calibri"/>
                <w:i/>
                <w:iCs/>
                <w:kern w:val="0"/>
                <w:sz w:val="22"/>
                <w:szCs w:val="22"/>
                <w14:ligatures w14:val="none"/>
              </w:rPr>
              <w:t>d</w:t>
            </w:r>
            <w:r w:rsidRPr="00412984">
              <w:rPr>
                <w:rFonts w:ascii="Calibri" w:hAnsi="Calibri" w:eastAsia="Times New Roman" w:cs="Calibri"/>
                <w:i/>
                <w:iCs/>
                <w:kern w:val="0"/>
                <w:sz w:val="22"/>
                <w:szCs w:val="22"/>
                <w14:ligatures w14:val="none"/>
              </w:rPr>
              <w:t>esigned for students to demonstrate level of mastery of the outcome</w:t>
            </w:r>
            <w:r w:rsidRPr="00412984">
              <w:rPr>
                <w:rFonts w:ascii="Calibri" w:hAnsi="Calibri" w:eastAsia="Times New Roman" w:cs="Calibri"/>
                <w:kern w:val="0"/>
                <w:sz w:val="22"/>
                <w:szCs w:val="22"/>
                <w14:ligatures w14:val="none"/>
              </w:rPr>
              <w:t> </w:t>
            </w:r>
            <w:r w:rsidRPr="00412984">
              <w:rPr>
                <w:rFonts w:ascii="Calibri" w:hAnsi="Calibri" w:eastAsia="Times New Roman" w:cs="Calibri"/>
                <w:color w:val="000000"/>
                <w:kern w:val="0"/>
                <w:sz w:val="22"/>
                <w:szCs w:val="22"/>
                <w14:ligatures w14:val="none"/>
              </w:rPr>
              <w:t> </w:t>
            </w:r>
          </w:p>
          <w:p w:rsidRPr="00412984" w:rsidR="00503241" w:rsidP="00503241" w:rsidRDefault="00503241" w14:paraId="3087B34C" w14:textId="77777777">
            <w:pPr>
              <w:jc w:val="center"/>
              <w:textAlignment w:val="baseline"/>
              <w:rPr>
                <w:rFonts w:ascii="Calibri" w:hAnsi="Calibri" w:eastAsia="Times New Roman" w:cs="Calibri"/>
                <w:kern w:val="0"/>
                <w:sz w:val="22"/>
                <w:szCs w:val="22"/>
                <w14:ligatures w14:val="none"/>
              </w:rPr>
            </w:pPr>
            <w:r w:rsidRPr="00412984">
              <w:rPr>
                <w:rFonts w:ascii="Calibri" w:hAnsi="Calibri" w:eastAsia="Times New Roman" w:cs="Calibri"/>
                <w:color w:val="000000"/>
                <w:kern w:val="0"/>
                <w:sz w:val="22"/>
                <w:szCs w:val="22"/>
                <w14:ligatures w14:val="none"/>
              </w:rPr>
              <w:t>4 </w:t>
            </w:r>
          </w:p>
        </w:tc>
        <w:tc>
          <w:tcPr>
            <w:tcW w:w="2820" w:type="dxa"/>
            <w:shd w:val="clear" w:color="auto" w:fill="auto"/>
            <w:vAlign w:val="center"/>
            <w:hideMark/>
          </w:tcPr>
          <w:p w:rsidRPr="00412984" w:rsidR="00503241" w:rsidP="00503241" w:rsidRDefault="00503241" w14:paraId="60F64532" w14:textId="77777777">
            <w:pPr>
              <w:jc w:val="center"/>
              <w:textAlignment w:val="baseline"/>
              <w:rPr>
                <w:rFonts w:ascii="Calibri" w:hAnsi="Calibri" w:eastAsia="Times New Roman" w:cs="Calibri"/>
                <w:kern w:val="0"/>
                <w:sz w:val="22"/>
                <w:szCs w:val="22"/>
                <w14:ligatures w14:val="none"/>
              </w:rPr>
            </w:pPr>
            <w:r w:rsidRPr="00412984">
              <w:rPr>
                <w:rFonts w:ascii="Calibri" w:hAnsi="Calibri" w:eastAsia="Times New Roman" w:cs="Calibri"/>
                <w:i/>
                <w:iCs/>
                <w:kern w:val="0"/>
                <w:sz w:val="22"/>
                <w:szCs w:val="22"/>
                <w14:ligatures w14:val="none"/>
              </w:rPr>
              <w:t>Assignment designed to reinforce previously practiced outcome</w:t>
            </w:r>
            <w:r w:rsidRPr="00412984">
              <w:rPr>
                <w:rFonts w:ascii="Calibri" w:hAnsi="Calibri" w:eastAsia="Times New Roman" w:cs="Calibri"/>
                <w:kern w:val="0"/>
                <w:sz w:val="22"/>
                <w:szCs w:val="22"/>
                <w14:ligatures w14:val="none"/>
              </w:rPr>
              <w:t> </w:t>
            </w:r>
          </w:p>
          <w:p w:rsidRPr="00412984" w:rsidR="00503241" w:rsidP="00503241" w:rsidRDefault="00503241" w14:paraId="62C98027" w14:textId="77777777">
            <w:pPr>
              <w:jc w:val="center"/>
              <w:textAlignment w:val="baseline"/>
              <w:rPr>
                <w:rFonts w:ascii="Calibri" w:hAnsi="Calibri" w:eastAsia="Times New Roman" w:cs="Calibri"/>
                <w:kern w:val="0"/>
                <w:sz w:val="22"/>
                <w:szCs w:val="22"/>
                <w14:ligatures w14:val="none"/>
              </w:rPr>
            </w:pPr>
            <w:r w:rsidRPr="00412984">
              <w:rPr>
                <w:rFonts w:ascii="Calibri" w:hAnsi="Calibri" w:eastAsia="Times New Roman" w:cs="Calibri"/>
                <w:color w:val="000000"/>
                <w:kern w:val="0"/>
                <w:sz w:val="22"/>
                <w:szCs w:val="22"/>
                <w14:ligatures w14:val="none"/>
              </w:rPr>
              <w:t>3 </w:t>
            </w:r>
          </w:p>
          <w:p w:rsidRPr="00412984" w:rsidR="00503241" w:rsidP="00503241" w:rsidRDefault="00503241" w14:paraId="67465512" w14:textId="77777777">
            <w:pPr>
              <w:jc w:val="center"/>
              <w:textAlignment w:val="baseline"/>
              <w:rPr>
                <w:rFonts w:ascii="Calibri" w:hAnsi="Calibri" w:eastAsia="Times New Roman" w:cs="Calibri"/>
                <w:kern w:val="0"/>
                <w:sz w:val="22"/>
                <w:szCs w:val="22"/>
                <w14:ligatures w14:val="none"/>
              </w:rPr>
            </w:pPr>
            <w:r w:rsidRPr="00412984">
              <w:rPr>
                <w:rFonts w:ascii="Calibri" w:hAnsi="Calibri" w:eastAsia="Times New Roman" w:cs="Calibri"/>
                <w:color w:val="000000"/>
                <w:kern w:val="0"/>
                <w:sz w:val="22"/>
                <w:szCs w:val="22"/>
                <w14:ligatures w14:val="none"/>
              </w:rPr>
              <w:t> </w:t>
            </w:r>
          </w:p>
        </w:tc>
        <w:tc>
          <w:tcPr>
            <w:tcW w:w="2775" w:type="dxa"/>
            <w:shd w:val="clear" w:color="auto" w:fill="auto"/>
            <w:vAlign w:val="center"/>
            <w:hideMark/>
          </w:tcPr>
          <w:p w:rsidRPr="00412984" w:rsidR="00503241" w:rsidP="00503241" w:rsidRDefault="00503241" w14:paraId="103A8BE1" w14:textId="77777777">
            <w:pPr>
              <w:jc w:val="center"/>
              <w:textAlignment w:val="baseline"/>
              <w:rPr>
                <w:rFonts w:ascii="Calibri" w:hAnsi="Calibri" w:eastAsia="Times New Roman" w:cs="Calibri"/>
                <w:kern w:val="0"/>
                <w:sz w:val="22"/>
                <w:szCs w:val="22"/>
                <w14:ligatures w14:val="none"/>
              </w:rPr>
            </w:pPr>
            <w:r w:rsidRPr="00412984">
              <w:rPr>
                <w:rFonts w:ascii="Calibri" w:hAnsi="Calibri" w:eastAsia="Times New Roman" w:cs="Calibri"/>
                <w:i/>
                <w:iCs/>
                <w:kern w:val="0"/>
                <w:sz w:val="22"/>
                <w:szCs w:val="22"/>
                <w14:ligatures w14:val="none"/>
              </w:rPr>
              <w:t>Assignment designed to afford student practice with the outcome</w:t>
            </w:r>
            <w:r w:rsidRPr="00412984">
              <w:rPr>
                <w:rFonts w:ascii="Calibri" w:hAnsi="Calibri" w:eastAsia="Times New Roman" w:cs="Calibri"/>
                <w:kern w:val="0"/>
                <w:sz w:val="22"/>
                <w:szCs w:val="22"/>
                <w14:ligatures w14:val="none"/>
              </w:rPr>
              <w:t> </w:t>
            </w:r>
          </w:p>
          <w:p w:rsidRPr="00412984" w:rsidR="00503241" w:rsidP="00503241" w:rsidRDefault="00503241" w14:paraId="3114DF47" w14:textId="77777777">
            <w:pPr>
              <w:jc w:val="center"/>
              <w:textAlignment w:val="baseline"/>
              <w:rPr>
                <w:rFonts w:ascii="Calibri" w:hAnsi="Calibri" w:eastAsia="Times New Roman" w:cs="Calibri"/>
                <w:kern w:val="0"/>
                <w:sz w:val="22"/>
                <w:szCs w:val="22"/>
                <w14:ligatures w14:val="none"/>
              </w:rPr>
            </w:pPr>
            <w:r w:rsidRPr="00412984">
              <w:rPr>
                <w:rFonts w:ascii="Calibri" w:hAnsi="Calibri" w:eastAsia="Times New Roman" w:cs="Calibri"/>
                <w:color w:val="000000"/>
                <w:kern w:val="0"/>
                <w:sz w:val="22"/>
                <w:szCs w:val="22"/>
                <w14:ligatures w14:val="none"/>
              </w:rPr>
              <w:t>2 </w:t>
            </w:r>
          </w:p>
        </w:tc>
        <w:tc>
          <w:tcPr>
            <w:tcW w:w="2865" w:type="dxa"/>
            <w:shd w:val="clear" w:color="auto" w:fill="auto"/>
            <w:vAlign w:val="center"/>
            <w:hideMark/>
          </w:tcPr>
          <w:p w:rsidRPr="00412984" w:rsidR="00503241" w:rsidP="00503241" w:rsidRDefault="00503241" w14:paraId="08C6648A" w14:textId="77777777">
            <w:pPr>
              <w:jc w:val="center"/>
              <w:textAlignment w:val="baseline"/>
              <w:rPr>
                <w:rFonts w:ascii="Calibri" w:hAnsi="Calibri" w:eastAsia="Times New Roman" w:cs="Calibri"/>
                <w:kern w:val="0"/>
                <w:sz w:val="22"/>
                <w:szCs w:val="22"/>
                <w14:ligatures w14:val="none"/>
              </w:rPr>
            </w:pPr>
            <w:r w:rsidRPr="00412984">
              <w:rPr>
                <w:rFonts w:ascii="Calibri" w:hAnsi="Calibri" w:eastAsia="Times New Roman" w:cs="Calibri"/>
                <w:i/>
                <w:iCs/>
                <w:kern w:val="0"/>
                <w:sz w:val="22"/>
                <w:szCs w:val="22"/>
                <w14:ligatures w14:val="none"/>
              </w:rPr>
              <w:t>Assignment designed to introduce the outcome</w:t>
            </w:r>
            <w:r w:rsidRPr="00412984">
              <w:rPr>
                <w:rFonts w:ascii="Calibri" w:hAnsi="Calibri" w:eastAsia="Times New Roman" w:cs="Calibri"/>
                <w:kern w:val="0"/>
                <w:sz w:val="22"/>
                <w:szCs w:val="22"/>
                <w14:ligatures w14:val="none"/>
              </w:rPr>
              <w:t>  </w:t>
            </w:r>
          </w:p>
          <w:p w:rsidRPr="00412984" w:rsidR="00503241" w:rsidP="00503241" w:rsidRDefault="00503241" w14:paraId="3E0BA905" w14:textId="77777777">
            <w:pPr>
              <w:jc w:val="center"/>
              <w:textAlignment w:val="baseline"/>
              <w:rPr>
                <w:rFonts w:ascii="Calibri" w:hAnsi="Calibri" w:eastAsia="Times New Roman" w:cs="Calibri"/>
                <w:kern w:val="0"/>
                <w:sz w:val="22"/>
                <w:szCs w:val="22"/>
                <w14:ligatures w14:val="none"/>
              </w:rPr>
            </w:pPr>
            <w:r w:rsidRPr="00412984">
              <w:rPr>
                <w:rFonts w:ascii="Calibri" w:hAnsi="Calibri" w:eastAsia="Times New Roman" w:cs="Calibri"/>
                <w:color w:val="000000"/>
                <w:kern w:val="0"/>
                <w:sz w:val="22"/>
                <w:szCs w:val="22"/>
                <w14:ligatures w14:val="none"/>
              </w:rPr>
              <w:t>1 </w:t>
            </w:r>
          </w:p>
        </w:tc>
      </w:tr>
      <w:tr w:rsidRPr="00412984" w:rsidR="00503241" w:rsidTr="00412984" w14:paraId="15A7BC33" w14:textId="77777777">
        <w:trPr>
          <w:trHeight w:val="1020"/>
        </w:trPr>
        <w:tc>
          <w:tcPr>
            <w:tcW w:w="1665" w:type="dxa"/>
            <w:shd w:val="clear" w:color="auto" w:fill="auto"/>
            <w:hideMark/>
          </w:tcPr>
          <w:p w:rsidRPr="00412984" w:rsidR="00503241" w:rsidP="00503241" w:rsidRDefault="00503241" w14:paraId="5F48D2BA"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b/>
                <w:bCs/>
                <w:color w:val="000000"/>
                <w:kern w:val="0"/>
                <w:sz w:val="22"/>
                <w:szCs w:val="22"/>
                <w14:ligatures w14:val="none"/>
              </w:rPr>
              <w:t>Cultural Diversity</w:t>
            </w:r>
            <w:r w:rsidRPr="00412984">
              <w:rPr>
                <w:rFonts w:ascii="Calibri" w:hAnsi="Calibri" w:eastAsia="Times New Roman" w:cs="Calibri"/>
                <w:color w:val="000000"/>
                <w:kern w:val="0"/>
                <w:sz w:val="22"/>
                <w:szCs w:val="22"/>
                <w14:ligatures w14:val="none"/>
              </w:rPr>
              <w:t> </w:t>
            </w:r>
          </w:p>
        </w:tc>
        <w:tc>
          <w:tcPr>
            <w:tcW w:w="2805" w:type="dxa"/>
            <w:shd w:val="clear" w:color="auto" w:fill="auto"/>
            <w:hideMark/>
          </w:tcPr>
          <w:p w:rsidRPr="00412984" w:rsidR="00503241" w:rsidP="00503241" w:rsidRDefault="00503241" w14:paraId="07C90596"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color w:val="000000"/>
                <w:kern w:val="0"/>
                <w:sz w:val="22"/>
                <w:szCs w:val="22"/>
                <w14:ligatures w14:val="none"/>
              </w:rPr>
              <w:t> Adapts and applies a deep understanding of differing worldviews, experiences, and power structures while initiating meaningful interaction with other cultures to address significant global problems. </w:t>
            </w:r>
          </w:p>
        </w:tc>
        <w:tc>
          <w:tcPr>
            <w:tcW w:w="2820" w:type="dxa"/>
            <w:shd w:val="clear" w:color="auto" w:fill="auto"/>
            <w:hideMark/>
          </w:tcPr>
          <w:p w:rsidRPr="00412984" w:rsidR="00503241" w:rsidP="00503241" w:rsidRDefault="00503241" w14:paraId="45E80111"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color w:val="000000"/>
                <w:kern w:val="0"/>
                <w:sz w:val="22"/>
                <w:szCs w:val="22"/>
                <w14:ligatures w14:val="none"/>
              </w:rPr>
              <w:t>Analyzes substantial connections between the worldviews, power structures, and experiences of differing cultures historically or in contemporary contexts, incorporating respectful interactions with other cultures. </w:t>
            </w:r>
          </w:p>
        </w:tc>
        <w:tc>
          <w:tcPr>
            <w:tcW w:w="2775" w:type="dxa"/>
            <w:shd w:val="clear" w:color="auto" w:fill="FFFF00"/>
            <w:hideMark/>
          </w:tcPr>
          <w:p w:rsidRPr="00412984" w:rsidR="00503241" w:rsidP="00503241" w:rsidRDefault="00503241" w14:paraId="707DBE24"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color w:val="000000"/>
                <w:kern w:val="0"/>
                <w:sz w:val="22"/>
                <w:szCs w:val="22"/>
                <w:shd w:val="clear" w:color="auto" w:fill="FFFF00"/>
                <w14:ligatures w14:val="none"/>
              </w:rPr>
              <w:t>Explains and connects two or more cultures historically or in contemporary contexts with some acknowledgement of power structures, demonstrating respectful interaction with varied cultures</w:t>
            </w:r>
            <w:r w:rsidRPr="00412984">
              <w:rPr>
                <w:rFonts w:ascii="Calibri" w:hAnsi="Calibri" w:eastAsia="Times New Roman" w:cs="Calibri"/>
                <w:color w:val="000000"/>
                <w:kern w:val="0"/>
                <w:sz w:val="22"/>
                <w:szCs w:val="22"/>
                <w14:ligatures w14:val="none"/>
              </w:rPr>
              <w:t>  </w:t>
            </w:r>
          </w:p>
        </w:tc>
        <w:tc>
          <w:tcPr>
            <w:tcW w:w="2865" w:type="dxa"/>
            <w:shd w:val="clear" w:color="auto" w:fill="auto"/>
            <w:hideMark/>
          </w:tcPr>
          <w:p w:rsidRPr="00412984" w:rsidR="00503241" w:rsidP="00503241" w:rsidRDefault="00503241" w14:paraId="22F46A89"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color w:val="000000"/>
                <w:kern w:val="0"/>
                <w:sz w:val="22"/>
                <w:szCs w:val="22"/>
                <w14:ligatures w14:val="none"/>
              </w:rPr>
              <w:t>Describes the experiences of others historically or in contemporary contexts primarily through one cultural perspective, demonstrating some openness to varied cultures and worldviews. </w:t>
            </w:r>
          </w:p>
        </w:tc>
      </w:tr>
      <w:tr w:rsidRPr="00412984" w:rsidR="00503241" w:rsidTr="00412984" w14:paraId="5D90313C" w14:textId="77777777">
        <w:trPr>
          <w:trHeight w:val="300"/>
        </w:trPr>
        <w:tc>
          <w:tcPr>
            <w:tcW w:w="1665" w:type="dxa"/>
            <w:shd w:val="clear" w:color="auto" w:fill="auto"/>
            <w:hideMark/>
          </w:tcPr>
          <w:p w:rsidRPr="00412984" w:rsidR="00503241" w:rsidP="00503241" w:rsidRDefault="00503241" w14:paraId="5EEBAD5E"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b/>
                <w:bCs/>
                <w:kern w:val="0"/>
                <w:sz w:val="22"/>
                <w:szCs w:val="22"/>
                <w14:ligatures w14:val="none"/>
              </w:rPr>
              <w:t>Inquiry &amp; Curiosity</w:t>
            </w:r>
            <w:r w:rsidRPr="00412984">
              <w:rPr>
                <w:rFonts w:ascii="Calibri" w:hAnsi="Calibri" w:eastAsia="Times New Roman" w:cs="Calibri"/>
                <w:kern w:val="0"/>
                <w:sz w:val="22"/>
                <w:szCs w:val="22"/>
                <w14:ligatures w14:val="none"/>
              </w:rPr>
              <w:t> </w:t>
            </w:r>
          </w:p>
        </w:tc>
        <w:tc>
          <w:tcPr>
            <w:tcW w:w="2805" w:type="dxa"/>
            <w:shd w:val="clear" w:color="auto" w:fill="auto"/>
            <w:hideMark/>
          </w:tcPr>
          <w:p w:rsidRPr="00412984" w:rsidR="00503241" w:rsidP="00503241" w:rsidRDefault="00503241" w14:paraId="1266DBDF"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kern w:val="0"/>
                <w:sz w:val="22"/>
                <w:szCs w:val="22"/>
                <w14:ligatures w14:val="none"/>
              </w:rPr>
              <w:t>Asks complex questions about other cultures, seeks out and articulates answers to these questions that reflect different cultural perspectives. </w:t>
            </w:r>
          </w:p>
        </w:tc>
        <w:tc>
          <w:tcPr>
            <w:tcW w:w="2820" w:type="dxa"/>
            <w:shd w:val="clear" w:color="auto" w:fill="auto"/>
            <w:hideMark/>
          </w:tcPr>
          <w:p w:rsidRPr="00412984" w:rsidR="00503241" w:rsidP="00503241" w:rsidRDefault="00503241" w14:paraId="0F0DC2FF"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kern w:val="0"/>
                <w:sz w:val="22"/>
                <w:szCs w:val="22"/>
                <w14:ligatures w14:val="none"/>
              </w:rPr>
              <w:t>Seeks out resources to address deeper level questions about other cultures. </w:t>
            </w:r>
          </w:p>
        </w:tc>
        <w:tc>
          <w:tcPr>
            <w:tcW w:w="2775" w:type="dxa"/>
            <w:shd w:val="clear" w:color="auto" w:fill="auto"/>
            <w:hideMark/>
          </w:tcPr>
          <w:p w:rsidRPr="00412984" w:rsidR="00503241" w:rsidP="00503241" w:rsidRDefault="00503241" w14:paraId="1DFE60F8"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kern w:val="0"/>
                <w:sz w:val="22"/>
                <w:szCs w:val="22"/>
                <w14:ligatures w14:val="none"/>
              </w:rPr>
              <w:t>Asks deeper questions about other cultures  </w:t>
            </w:r>
          </w:p>
        </w:tc>
        <w:tc>
          <w:tcPr>
            <w:tcW w:w="2865" w:type="dxa"/>
            <w:shd w:val="clear" w:color="auto" w:fill="FFFF00"/>
            <w:hideMark/>
          </w:tcPr>
          <w:p w:rsidRPr="00412984" w:rsidR="00503241" w:rsidP="00503241" w:rsidRDefault="00503241" w14:paraId="42DAC3A4"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kern w:val="0"/>
                <w:sz w:val="22"/>
                <w:szCs w:val="22"/>
                <w:shd w:val="clear" w:color="auto" w:fill="FFFF00"/>
                <w14:ligatures w14:val="none"/>
              </w:rPr>
              <w:t>Asks simple or surface questions about other cultures.</w:t>
            </w:r>
            <w:r w:rsidRPr="00412984">
              <w:rPr>
                <w:rFonts w:ascii="Calibri" w:hAnsi="Calibri" w:eastAsia="Times New Roman" w:cs="Calibri"/>
                <w:kern w:val="0"/>
                <w:sz w:val="22"/>
                <w:szCs w:val="22"/>
                <w14:ligatures w14:val="none"/>
              </w:rPr>
              <w:t> </w:t>
            </w:r>
          </w:p>
        </w:tc>
      </w:tr>
      <w:tr w:rsidRPr="00412984" w:rsidR="00503241" w:rsidTr="00412984" w14:paraId="44A3CF5B" w14:textId="77777777">
        <w:trPr>
          <w:trHeight w:val="615"/>
        </w:trPr>
        <w:tc>
          <w:tcPr>
            <w:tcW w:w="1665" w:type="dxa"/>
            <w:shd w:val="clear" w:color="auto" w:fill="auto"/>
            <w:hideMark/>
          </w:tcPr>
          <w:p w:rsidRPr="00412984" w:rsidR="00503241" w:rsidP="00503241" w:rsidRDefault="00503241" w14:paraId="7FBDAFA6"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b/>
                <w:bCs/>
                <w:kern w:val="0"/>
                <w:sz w:val="22"/>
                <w:szCs w:val="22"/>
                <w14:ligatures w14:val="none"/>
              </w:rPr>
              <w:t>Global Self-Awareness</w:t>
            </w:r>
            <w:r w:rsidRPr="00412984">
              <w:rPr>
                <w:rFonts w:ascii="Calibri" w:hAnsi="Calibri" w:eastAsia="Times New Roman" w:cs="Calibri"/>
                <w:kern w:val="0"/>
                <w:sz w:val="22"/>
                <w:szCs w:val="22"/>
                <w14:ligatures w14:val="none"/>
              </w:rPr>
              <w:t> </w:t>
            </w:r>
          </w:p>
        </w:tc>
        <w:tc>
          <w:tcPr>
            <w:tcW w:w="2805" w:type="dxa"/>
            <w:shd w:val="clear" w:color="auto" w:fill="auto"/>
            <w:hideMark/>
          </w:tcPr>
          <w:p w:rsidRPr="00412984" w:rsidR="00503241" w:rsidP="00503241" w:rsidRDefault="00503241" w14:paraId="2B085FE1" w14:textId="77777777">
            <w:pPr>
              <w:ind w:right="30"/>
              <w:textAlignment w:val="baseline"/>
              <w:rPr>
                <w:rFonts w:ascii="Calibri" w:hAnsi="Calibri" w:eastAsia="Times New Roman" w:cs="Calibri"/>
                <w:kern w:val="0"/>
                <w:sz w:val="22"/>
                <w:szCs w:val="22"/>
                <w14:ligatures w14:val="none"/>
              </w:rPr>
            </w:pPr>
            <w:r w:rsidRPr="00412984">
              <w:rPr>
                <w:rFonts w:ascii="Calibri" w:hAnsi="Calibri" w:eastAsia="Times New Roman" w:cs="Calibri"/>
                <w:kern w:val="0"/>
                <w:sz w:val="22"/>
                <w:szCs w:val="22"/>
                <w14:ligatures w14:val="none"/>
              </w:rPr>
              <w:t>Evaluates some connections between one’s own and other’s personal decision-making surrounding certain local and global issues. </w:t>
            </w:r>
          </w:p>
        </w:tc>
        <w:tc>
          <w:tcPr>
            <w:tcW w:w="2820" w:type="dxa"/>
            <w:shd w:val="clear" w:color="auto" w:fill="auto"/>
            <w:hideMark/>
          </w:tcPr>
          <w:p w:rsidRPr="00412984" w:rsidR="00503241" w:rsidP="00503241" w:rsidRDefault="00503241" w14:paraId="7B52F5DA"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kern w:val="0"/>
                <w:sz w:val="22"/>
                <w:szCs w:val="22"/>
                <w14:ligatures w14:val="none"/>
              </w:rPr>
              <w:t>Analyzes some connections between one’s own and other’s personal decision-making surrounding certain local and global issues. </w:t>
            </w:r>
          </w:p>
        </w:tc>
        <w:tc>
          <w:tcPr>
            <w:tcW w:w="2775" w:type="dxa"/>
            <w:shd w:val="clear" w:color="auto" w:fill="FFFF00"/>
            <w:hideMark/>
          </w:tcPr>
          <w:p w:rsidRPr="00412984" w:rsidR="00503241" w:rsidP="00503241" w:rsidRDefault="00503241" w14:paraId="38AEB876"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kern w:val="0"/>
                <w:sz w:val="22"/>
                <w:szCs w:val="22"/>
                <w:shd w:val="clear" w:color="auto" w:fill="FFFF00"/>
                <w14:ligatures w14:val="none"/>
              </w:rPr>
              <w:t>Explains some connections between one’s own and other’s personal decision-making surrounding certain local and global issues.</w:t>
            </w:r>
            <w:r w:rsidRPr="00412984">
              <w:rPr>
                <w:rFonts w:ascii="Calibri" w:hAnsi="Calibri" w:eastAsia="Times New Roman" w:cs="Calibri"/>
                <w:kern w:val="0"/>
                <w:sz w:val="22"/>
                <w:szCs w:val="22"/>
                <w14:ligatures w14:val="none"/>
              </w:rPr>
              <w:t> </w:t>
            </w:r>
          </w:p>
        </w:tc>
        <w:tc>
          <w:tcPr>
            <w:tcW w:w="2865" w:type="dxa"/>
            <w:shd w:val="clear" w:color="auto" w:fill="auto"/>
            <w:hideMark/>
          </w:tcPr>
          <w:p w:rsidRPr="00412984" w:rsidR="00503241" w:rsidP="00503241" w:rsidRDefault="00503241" w14:paraId="21E761E8"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kern w:val="0"/>
                <w:sz w:val="22"/>
                <w:szCs w:val="22"/>
                <w14:ligatures w14:val="none"/>
              </w:rPr>
              <w:t>Identifies some connections between one’s own and other’s personal decision-making surrounding certain local and global issues.  </w:t>
            </w:r>
          </w:p>
        </w:tc>
      </w:tr>
      <w:tr w:rsidRPr="00412984" w:rsidR="00503241" w:rsidTr="00412984" w14:paraId="113DC607" w14:textId="77777777">
        <w:trPr>
          <w:trHeight w:val="1020"/>
        </w:trPr>
        <w:tc>
          <w:tcPr>
            <w:tcW w:w="1665" w:type="dxa"/>
            <w:shd w:val="clear" w:color="auto" w:fill="auto"/>
            <w:hideMark/>
          </w:tcPr>
          <w:p w:rsidRPr="00412984" w:rsidR="00503241" w:rsidP="00503241" w:rsidRDefault="00503241" w14:paraId="5B56BA3D"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b/>
                <w:bCs/>
                <w:color w:val="000000"/>
                <w:kern w:val="0"/>
                <w:sz w:val="22"/>
                <w:szCs w:val="22"/>
                <w14:ligatures w14:val="none"/>
              </w:rPr>
              <w:t>Perspective Taking</w:t>
            </w:r>
            <w:r w:rsidRPr="00412984">
              <w:rPr>
                <w:rFonts w:ascii="Calibri" w:hAnsi="Calibri" w:eastAsia="Times New Roman" w:cs="Calibri"/>
                <w:color w:val="000000"/>
                <w:kern w:val="0"/>
                <w:sz w:val="22"/>
                <w:szCs w:val="22"/>
                <w14:ligatures w14:val="none"/>
              </w:rPr>
              <w:t> </w:t>
            </w:r>
          </w:p>
        </w:tc>
        <w:tc>
          <w:tcPr>
            <w:tcW w:w="2805" w:type="dxa"/>
            <w:shd w:val="clear" w:color="auto" w:fill="auto"/>
            <w:hideMark/>
          </w:tcPr>
          <w:p w:rsidRPr="00412984" w:rsidR="00503241" w:rsidP="00503241" w:rsidRDefault="00503241" w14:paraId="29338A62"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color w:val="000000"/>
                <w:kern w:val="0"/>
                <w:sz w:val="22"/>
                <w:szCs w:val="22"/>
                <w14:ligatures w14:val="none"/>
              </w:rPr>
              <w:t xml:space="preserve">Evaluates and applies diverse perspectives to complex subjects within natural and human systems in the face of </w:t>
            </w:r>
            <w:r w:rsidRPr="00412984">
              <w:rPr>
                <w:rFonts w:ascii="Calibri" w:hAnsi="Calibri" w:eastAsia="Times New Roman" w:cs="Calibri"/>
                <w:color w:val="000000"/>
                <w:kern w:val="0"/>
                <w:sz w:val="22"/>
                <w:szCs w:val="22"/>
                <w14:ligatures w14:val="none"/>
              </w:rPr>
              <w:lastRenderedPageBreak/>
              <w:t>differing and even conflicting positions (i.e., cultural, disciplinary, and ethical.)  </w:t>
            </w:r>
          </w:p>
        </w:tc>
        <w:tc>
          <w:tcPr>
            <w:tcW w:w="2820" w:type="dxa"/>
            <w:shd w:val="clear" w:color="auto" w:fill="auto"/>
            <w:hideMark/>
          </w:tcPr>
          <w:p w:rsidRPr="00412984" w:rsidR="00503241" w:rsidP="00503241" w:rsidRDefault="00503241" w14:paraId="39508B5F"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color w:val="000000"/>
                <w:kern w:val="0"/>
                <w:sz w:val="22"/>
                <w:szCs w:val="22"/>
                <w14:ligatures w14:val="none"/>
              </w:rPr>
              <w:lastRenderedPageBreak/>
              <w:t xml:space="preserve">Synthesizes other perspectives (such as cultural, disciplinary, and ethical) when investigating </w:t>
            </w:r>
            <w:r w:rsidRPr="00412984">
              <w:rPr>
                <w:rFonts w:ascii="Calibri" w:hAnsi="Calibri" w:eastAsia="Times New Roman" w:cs="Calibri"/>
                <w:color w:val="000000"/>
                <w:kern w:val="0"/>
                <w:sz w:val="22"/>
                <w:szCs w:val="22"/>
                <w14:ligatures w14:val="none"/>
              </w:rPr>
              <w:lastRenderedPageBreak/>
              <w:t>subjects within natural and human systems. </w:t>
            </w:r>
          </w:p>
        </w:tc>
        <w:tc>
          <w:tcPr>
            <w:tcW w:w="2775" w:type="dxa"/>
            <w:shd w:val="clear" w:color="auto" w:fill="FFFF00"/>
            <w:hideMark/>
          </w:tcPr>
          <w:p w:rsidRPr="00412984" w:rsidR="00503241" w:rsidP="00503241" w:rsidRDefault="00503241" w14:paraId="61FF9713"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color w:val="000000"/>
                <w:kern w:val="0"/>
                <w:sz w:val="22"/>
                <w:szCs w:val="22"/>
                <w14:ligatures w14:val="none"/>
              </w:rPr>
              <w:lastRenderedPageBreak/>
              <w:t>I</w:t>
            </w:r>
            <w:r w:rsidRPr="00412984">
              <w:rPr>
                <w:rFonts w:ascii="Calibri" w:hAnsi="Calibri" w:eastAsia="Times New Roman" w:cs="Calibri"/>
                <w:color w:val="000000"/>
                <w:kern w:val="0"/>
                <w:sz w:val="22"/>
                <w:szCs w:val="22"/>
                <w:shd w:val="clear" w:color="auto" w:fill="FFFF00"/>
                <w14:ligatures w14:val="none"/>
              </w:rPr>
              <w:t xml:space="preserve">dentifies and explains differing perspectives (such as cultural, disciplinary, and ethical) when exploring </w:t>
            </w:r>
            <w:r w:rsidRPr="00412984">
              <w:rPr>
                <w:rFonts w:ascii="Calibri" w:hAnsi="Calibri" w:eastAsia="Times New Roman" w:cs="Calibri"/>
                <w:color w:val="000000"/>
                <w:kern w:val="0"/>
                <w:sz w:val="22"/>
                <w:szCs w:val="22"/>
                <w:shd w:val="clear" w:color="auto" w:fill="FFFF00"/>
                <w14:ligatures w14:val="none"/>
              </w:rPr>
              <w:lastRenderedPageBreak/>
              <w:t>subjects within natural and human systems.</w:t>
            </w:r>
            <w:r w:rsidRPr="00412984">
              <w:rPr>
                <w:rFonts w:ascii="Calibri" w:hAnsi="Calibri" w:eastAsia="Times New Roman" w:cs="Calibri"/>
                <w:color w:val="000000"/>
                <w:kern w:val="0"/>
                <w:sz w:val="22"/>
                <w:szCs w:val="22"/>
                <w14:ligatures w14:val="none"/>
              </w:rPr>
              <w:t> </w:t>
            </w:r>
          </w:p>
        </w:tc>
        <w:tc>
          <w:tcPr>
            <w:tcW w:w="2865" w:type="dxa"/>
            <w:shd w:val="clear" w:color="auto" w:fill="auto"/>
            <w:hideMark/>
          </w:tcPr>
          <w:p w:rsidRPr="00412984" w:rsidR="00503241" w:rsidP="00503241" w:rsidRDefault="00503241" w14:paraId="25538C65"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color w:val="000000"/>
                <w:kern w:val="0"/>
                <w:sz w:val="22"/>
                <w:szCs w:val="22"/>
                <w14:ligatures w14:val="none"/>
              </w:rPr>
              <w:lastRenderedPageBreak/>
              <w:t>Identifies differing perspectives  </w:t>
            </w:r>
          </w:p>
        </w:tc>
      </w:tr>
      <w:tr w:rsidRPr="00412984" w:rsidR="00503241" w:rsidTr="00412984" w14:paraId="79B5108D" w14:textId="77777777">
        <w:trPr>
          <w:trHeight w:val="300"/>
        </w:trPr>
        <w:tc>
          <w:tcPr>
            <w:tcW w:w="1665" w:type="dxa"/>
            <w:shd w:val="clear" w:color="auto" w:fill="auto"/>
            <w:hideMark/>
          </w:tcPr>
          <w:p w:rsidRPr="00412984" w:rsidR="00503241" w:rsidP="00503241" w:rsidRDefault="00503241" w14:paraId="09E2AB06"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b/>
                <w:bCs/>
                <w:kern w:val="0"/>
                <w:sz w:val="22"/>
                <w:szCs w:val="22"/>
                <w14:ligatures w14:val="none"/>
              </w:rPr>
              <w:t>Knowledge</w:t>
            </w:r>
            <w:r w:rsidRPr="00412984">
              <w:rPr>
                <w:rFonts w:ascii="Calibri" w:hAnsi="Calibri" w:eastAsia="Times New Roman" w:cs="Calibri"/>
                <w:kern w:val="0"/>
                <w:sz w:val="22"/>
                <w:szCs w:val="22"/>
                <w14:ligatures w14:val="none"/>
              </w:rPr>
              <w:t> </w:t>
            </w:r>
          </w:p>
          <w:p w:rsidRPr="00412984" w:rsidR="00503241" w:rsidP="00503241" w:rsidRDefault="00503241" w14:paraId="57C7CCA9"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i/>
                <w:iCs/>
                <w:kern w:val="0"/>
                <w:sz w:val="22"/>
                <w:szCs w:val="22"/>
                <w14:ligatures w14:val="none"/>
              </w:rPr>
              <w:t>Knowledge of cultural worldview frameworks</w:t>
            </w:r>
            <w:r w:rsidRPr="00412984">
              <w:rPr>
                <w:rFonts w:ascii="Calibri" w:hAnsi="Calibri" w:eastAsia="Times New Roman" w:cs="Calibri"/>
                <w:kern w:val="0"/>
                <w:sz w:val="22"/>
                <w:szCs w:val="22"/>
                <w14:ligatures w14:val="none"/>
              </w:rPr>
              <w:t> </w:t>
            </w:r>
          </w:p>
        </w:tc>
        <w:tc>
          <w:tcPr>
            <w:tcW w:w="2805" w:type="dxa"/>
            <w:shd w:val="clear" w:color="auto" w:fill="auto"/>
            <w:hideMark/>
          </w:tcPr>
          <w:p w:rsidRPr="00412984" w:rsidR="00503241" w:rsidP="00503241" w:rsidRDefault="00503241" w14:paraId="2703542D"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kern w:val="0"/>
                <w:sz w:val="22"/>
                <w:szCs w:val="22"/>
                <w14:ligatures w14:val="none"/>
              </w:rPr>
              <w:t>Demonstrates sophisticated understanding of the complexity of elements important to members of another culture in relation to its history, values, politics, communication styles, economy, or beliefs and practices. </w:t>
            </w:r>
          </w:p>
        </w:tc>
        <w:tc>
          <w:tcPr>
            <w:tcW w:w="2820" w:type="dxa"/>
            <w:shd w:val="clear" w:color="auto" w:fill="auto"/>
            <w:hideMark/>
          </w:tcPr>
          <w:p w:rsidRPr="00412984" w:rsidR="00503241" w:rsidP="00503241" w:rsidRDefault="00503241" w14:paraId="45C10196"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kern w:val="0"/>
                <w:sz w:val="22"/>
                <w:szCs w:val="22"/>
                <w14:ligatures w14:val="none"/>
              </w:rPr>
              <w:t>Demonstrates adequate understanding of the complexity of elements important to members of another culture in relation to its history, values, politics, communication styles, economy, or beliefs and practices. </w:t>
            </w:r>
          </w:p>
        </w:tc>
        <w:tc>
          <w:tcPr>
            <w:tcW w:w="2775" w:type="dxa"/>
            <w:shd w:val="clear" w:color="auto" w:fill="FFFF00"/>
            <w:hideMark/>
          </w:tcPr>
          <w:p w:rsidRPr="00412984" w:rsidR="00503241" w:rsidP="00503241" w:rsidRDefault="00503241" w14:paraId="1866BD06"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kern w:val="0"/>
                <w:sz w:val="22"/>
                <w:szCs w:val="22"/>
                <w:shd w:val="clear" w:color="auto" w:fill="FFFF00"/>
                <w14:ligatures w14:val="none"/>
              </w:rPr>
              <w:t>Demonstrates partial understanding of the complexity and interconnectedness of elements important to members of another culture in relation to its history, values, politics, communication styles, economy, or beliefs and practices.</w:t>
            </w:r>
            <w:r w:rsidRPr="00412984">
              <w:rPr>
                <w:rFonts w:ascii="Calibri" w:hAnsi="Calibri" w:eastAsia="Times New Roman" w:cs="Calibri"/>
                <w:kern w:val="0"/>
                <w:sz w:val="22"/>
                <w:szCs w:val="22"/>
                <w14:ligatures w14:val="none"/>
              </w:rPr>
              <w:t> </w:t>
            </w:r>
          </w:p>
        </w:tc>
        <w:tc>
          <w:tcPr>
            <w:tcW w:w="2865" w:type="dxa"/>
            <w:shd w:val="clear" w:color="auto" w:fill="auto"/>
            <w:hideMark/>
          </w:tcPr>
          <w:p w:rsidRPr="00412984" w:rsidR="00503241" w:rsidP="00503241" w:rsidRDefault="00503241" w14:paraId="386E4760" w14:textId="77777777">
            <w:pPr>
              <w:textAlignment w:val="baseline"/>
              <w:rPr>
                <w:rFonts w:ascii="Calibri" w:hAnsi="Calibri" w:eastAsia="Times New Roman" w:cs="Calibri"/>
                <w:kern w:val="0"/>
                <w:sz w:val="22"/>
                <w:szCs w:val="22"/>
                <w14:ligatures w14:val="none"/>
              </w:rPr>
            </w:pPr>
            <w:r w:rsidRPr="00412984">
              <w:rPr>
                <w:rFonts w:ascii="Calibri" w:hAnsi="Calibri" w:eastAsia="Times New Roman" w:cs="Calibri"/>
                <w:kern w:val="0"/>
                <w:sz w:val="22"/>
                <w:szCs w:val="22"/>
                <w14:ligatures w14:val="none"/>
              </w:rPr>
              <w:t>Demonstrates surface understanding of the complexity of elements important to members of another culture in relation to its history, values, politics, communication styles, economy, or beliefs and practices. </w:t>
            </w:r>
          </w:p>
        </w:tc>
      </w:tr>
    </w:tbl>
    <w:p w:rsidRPr="00412984" w:rsidR="00503241" w:rsidRDefault="00503241" w14:paraId="21ED9601" w14:textId="77777777">
      <w:pPr>
        <w:rPr>
          <w:rFonts w:ascii="Calibri" w:hAnsi="Calibri" w:cs="Calibri"/>
          <w:sz w:val="22"/>
          <w:szCs w:val="22"/>
        </w:rPr>
      </w:pPr>
    </w:p>
    <w:sectPr w:rsidRPr="00412984" w:rsidR="00503241" w:rsidSect="0050324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5C3"/>
    <w:multiLevelType w:val="multilevel"/>
    <w:tmpl w:val="B4829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2A5458C"/>
    <w:multiLevelType w:val="multilevel"/>
    <w:tmpl w:val="B4829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504410F"/>
    <w:multiLevelType w:val="multilevel"/>
    <w:tmpl w:val="B4829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8A43075"/>
    <w:multiLevelType w:val="hybridMultilevel"/>
    <w:tmpl w:val="7FE04CE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47234B56"/>
    <w:multiLevelType w:val="multilevel"/>
    <w:tmpl w:val="B4829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0E118D3"/>
    <w:multiLevelType w:val="multilevel"/>
    <w:tmpl w:val="B4829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5C25D44"/>
    <w:multiLevelType w:val="hybridMultilevel"/>
    <w:tmpl w:val="9348CC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29850745">
    <w:abstractNumId w:val="6"/>
  </w:num>
  <w:num w:numId="2" w16cid:durableId="440954365">
    <w:abstractNumId w:val="5"/>
  </w:num>
  <w:num w:numId="3" w16cid:durableId="1694918123">
    <w:abstractNumId w:val="4"/>
  </w:num>
  <w:num w:numId="4" w16cid:durableId="1355811239">
    <w:abstractNumId w:val="1"/>
  </w:num>
  <w:num w:numId="5" w16cid:durableId="1473251569">
    <w:abstractNumId w:val="0"/>
  </w:num>
  <w:num w:numId="6" w16cid:durableId="339043444">
    <w:abstractNumId w:val="2"/>
  </w:num>
  <w:num w:numId="7" w16cid:durableId="162555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41"/>
    <w:rsid w:val="00214917"/>
    <w:rsid w:val="003C4681"/>
    <w:rsid w:val="00412984"/>
    <w:rsid w:val="00415FB4"/>
    <w:rsid w:val="0042302C"/>
    <w:rsid w:val="00486FCD"/>
    <w:rsid w:val="00503241"/>
    <w:rsid w:val="00A8262C"/>
    <w:rsid w:val="00F25295"/>
    <w:rsid w:val="0B854998"/>
    <w:rsid w:val="24170F5A"/>
    <w:rsid w:val="283F2021"/>
    <w:rsid w:val="28638D87"/>
    <w:rsid w:val="2E1C0DBC"/>
    <w:rsid w:val="31FE22C1"/>
    <w:rsid w:val="46F9023E"/>
    <w:rsid w:val="578863D8"/>
    <w:rsid w:val="62B1DAD6"/>
    <w:rsid w:val="73ECF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194D00"/>
  <w15:chartTrackingRefBased/>
  <w15:docId w15:val="{2FD1BB63-7A83-9C48-BA2D-11DDB0FC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3241"/>
  </w:style>
  <w:style w:type="paragraph" w:styleId="Heading1">
    <w:name w:val="heading 1"/>
    <w:basedOn w:val="Normal"/>
    <w:next w:val="Normal"/>
    <w:link w:val="Heading1Char"/>
    <w:uiPriority w:val="9"/>
    <w:qFormat/>
    <w:rsid w:val="0050324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24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2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2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2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2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2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2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24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0324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0324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0324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0324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0324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0324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0324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0324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03241"/>
    <w:rPr>
      <w:rFonts w:eastAsiaTheme="majorEastAsia" w:cstheme="majorBidi"/>
      <w:color w:val="272727" w:themeColor="text1" w:themeTint="D8"/>
    </w:rPr>
  </w:style>
  <w:style w:type="paragraph" w:styleId="Title">
    <w:name w:val="Title"/>
    <w:basedOn w:val="Normal"/>
    <w:next w:val="Normal"/>
    <w:link w:val="TitleChar"/>
    <w:uiPriority w:val="10"/>
    <w:qFormat/>
    <w:rsid w:val="0050324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0324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0324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032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24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503241"/>
    <w:rPr>
      <w:i/>
      <w:iCs/>
      <w:color w:val="404040" w:themeColor="text1" w:themeTint="BF"/>
    </w:rPr>
  </w:style>
  <w:style w:type="paragraph" w:styleId="ListParagraph">
    <w:name w:val="List Paragraph"/>
    <w:basedOn w:val="Normal"/>
    <w:uiPriority w:val="34"/>
    <w:qFormat/>
    <w:rsid w:val="00503241"/>
    <w:pPr>
      <w:ind w:left="720"/>
      <w:contextualSpacing/>
    </w:pPr>
  </w:style>
  <w:style w:type="character" w:styleId="IntenseEmphasis">
    <w:name w:val="Intense Emphasis"/>
    <w:basedOn w:val="DefaultParagraphFont"/>
    <w:uiPriority w:val="21"/>
    <w:qFormat/>
    <w:rsid w:val="00503241"/>
    <w:rPr>
      <w:i/>
      <w:iCs/>
      <w:color w:val="0F4761" w:themeColor="accent1" w:themeShade="BF"/>
    </w:rPr>
  </w:style>
  <w:style w:type="paragraph" w:styleId="IntenseQuote">
    <w:name w:val="Intense Quote"/>
    <w:basedOn w:val="Normal"/>
    <w:next w:val="Normal"/>
    <w:link w:val="IntenseQuoteChar"/>
    <w:uiPriority w:val="30"/>
    <w:qFormat/>
    <w:rsid w:val="0050324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03241"/>
    <w:rPr>
      <w:i/>
      <w:iCs/>
      <w:color w:val="0F4761" w:themeColor="accent1" w:themeShade="BF"/>
    </w:rPr>
  </w:style>
  <w:style w:type="character" w:styleId="IntenseReference">
    <w:name w:val="Intense Reference"/>
    <w:basedOn w:val="DefaultParagraphFont"/>
    <w:uiPriority w:val="32"/>
    <w:qFormat/>
    <w:rsid w:val="00503241"/>
    <w:rPr>
      <w:b/>
      <w:bCs/>
      <w:smallCaps/>
      <w:color w:val="0F4761" w:themeColor="accent1" w:themeShade="BF"/>
      <w:spacing w:val="5"/>
    </w:rPr>
  </w:style>
  <w:style w:type="paragraph" w:styleId="paragraph" w:customStyle="1">
    <w:name w:val="paragraph"/>
    <w:basedOn w:val="Normal"/>
    <w:rsid w:val="00503241"/>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503241"/>
  </w:style>
  <w:style w:type="character" w:styleId="eop" w:customStyle="1">
    <w:name w:val="eop"/>
    <w:basedOn w:val="DefaultParagraphFont"/>
    <w:rsid w:val="00503241"/>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259992">
      <w:bodyDiv w:val="1"/>
      <w:marLeft w:val="0"/>
      <w:marRight w:val="0"/>
      <w:marTop w:val="0"/>
      <w:marBottom w:val="0"/>
      <w:divBdr>
        <w:top w:val="none" w:sz="0" w:space="0" w:color="auto"/>
        <w:left w:val="none" w:sz="0" w:space="0" w:color="auto"/>
        <w:bottom w:val="none" w:sz="0" w:space="0" w:color="auto"/>
        <w:right w:val="none" w:sz="0" w:space="0" w:color="auto"/>
      </w:divBdr>
    </w:div>
    <w:div w:id="1282106834">
      <w:bodyDiv w:val="1"/>
      <w:marLeft w:val="0"/>
      <w:marRight w:val="0"/>
      <w:marTop w:val="0"/>
      <w:marBottom w:val="0"/>
      <w:divBdr>
        <w:top w:val="none" w:sz="0" w:space="0" w:color="auto"/>
        <w:left w:val="none" w:sz="0" w:space="0" w:color="auto"/>
        <w:bottom w:val="none" w:sz="0" w:space="0" w:color="auto"/>
        <w:right w:val="none" w:sz="0" w:space="0" w:color="auto"/>
      </w:divBdr>
      <w:divsChild>
        <w:div w:id="2098400400">
          <w:marLeft w:val="0"/>
          <w:marRight w:val="0"/>
          <w:marTop w:val="0"/>
          <w:marBottom w:val="0"/>
          <w:divBdr>
            <w:top w:val="none" w:sz="0" w:space="0" w:color="auto"/>
            <w:left w:val="none" w:sz="0" w:space="0" w:color="auto"/>
            <w:bottom w:val="none" w:sz="0" w:space="0" w:color="auto"/>
            <w:right w:val="none" w:sz="0" w:space="0" w:color="auto"/>
          </w:divBdr>
          <w:divsChild>
            <w:div w:id="454101696">
              <w:marLeft w:val="0"/>
              <w:marRight w:val="0"/>
              <w:marTop w:val="0"/>
              <w:marBottom w:val="0"/>
              <w:divBdr>
                <w:top w:val="none" w:sz="0" w:space="0" w:color="auto"/>
                <w:left w:val="none" w:sz="0" w:space="0" w:color="auto"/>
                <w:bottom w:val="none" w:sz="0" w:space="0" w:color="auto"/>
                <w:right w:val="none" w:sz="0" w:space="0" w:color="auto"/>
              </w:divBdr>
            </w:div>
          </w:divsChild>
        </w:div>
        <w:div w:id="1606688168">
          <w:marLeft w:val="0"/>
          <w:marRight w:val="0"/>
          <w:marTop w:val="0"/>
          <w:marBottom w:val="0"/>
          <w:divBdr>
            <w:top w:val="none" w:sz="0" w:space="0" w:color="auto"/>
            <w:left w:val="none" w:sz="0" w:space="0" w:color="auto"/>
            <w:bottom w:val="none" w:sz="0" w:space="0" w:color="auto"/>
            <w:right w:val="none" w:sz="0" w:space="0" w:color="auto"/>
          </w:divBdr>
          <w:divsChild>
            <w:div w:id="1794323220">
              <w:marLeft w:val="0"/>
              <w:marRight w:val="0"/>
              <w:marTop w:val="0"/>
              <w:marBottom w:val="0"/>
              <w:divBdr>
                <w:top w:val="none" w:sz="0" w:space="0" w:color="auto"/>
                <w:left w:val="none" w:sz="0" w:space="0" w:color="auto"/>
                <w:bottom w:val="none" w:sz="0" w:space="0" w:color="auto"/>
                <w:right w:val="none" w:sz="0" w:space="0" w:color="auto"/>
              </w:divBdr>
            </w:div>
            <w:div w:id="529076925">
              <w:marLeft w:val="0"/>
              <w:marRight w:val="0"/>
              <w:marTop w:val="0"/>
              <w:marBottom w:val="0"/>
              <w:divBdr>
                <w:top w:val="none" w:sz="0" w:space="0" w:color="auto"/>
                <w:left w:val="none" w:sz="0" w:space="0" w:color="auto"/>
                <w:bottom w:val="none" w:sz="0" w:space="0" w:color="auto"/>
                <w:right w:val="none" w:sz="0" w:space="0" w:color="auto"/>
              </w:divBdr>
            </w:div>
            <w:div w:id="2102214296">
              <w:marLeft w:val="0"/>
              <w:marRight w:val="0"/>
              <w:marTop w:val="0"/>
              <w:marBottom w:val="0"/>
              <w:divBdr>
                <w:top w:val="none" w:sz="0" w:space="0" w:color="auto"/>
                <w:left w:val="none" w:sz="0" w:space="0" w:color="auto"/>
                <w:bottom w:val="none" w:sz="0" w:space="0" w:color="auto"/>
                <w:right w:val="none" w:sz="0" w:space="0" w:color="auto"/>
              </w:divBdr>
            </w:div>
          </w:divsChild>
        </w:div>
        <w:div w:id="946740218">
          <w:marLeft w:val="0"/>
          <w:marRight w:val="0"/>
          <w:marTop w:val="0"/>
          <w:marBottom w:val="0"/>
          <w:divBdr>
            <w:top w:val="none" w:sz="0" w:space="0" w:color="auto"/>
            <w:left w:val="none" w:sz="0" w:space="0" w:color="auto"/>
            <w:bottom w:val="none" w:sz="0" w:space="0" w:color="auto"/>
            <w:right w:val="none" w:sz="0" w:space="0" w:color="auto"/>
          </w:divBdr>
          <w:divsChild>
            <w:div w:id="1133057355">
              <w:marLeft w:val="0"/>
              <w:marRight w:val="0"/>
              <w:marTop w:val="0"/>
              <w:marBottom w:val="0"/>
              <w:divBdr>
                <w:top w:val="none" w:sz="0" w:space="0" w:color="auto"/>
                <w:left w:val="none" w:sz="0" w:space="0" w:color="auto"/>
                <w:bottom w:val="none" w:sz="0" w:space="0" w:color="auto"/>
                <w:right w:val="none" w:sz="0" w:space="0" w:color="auto"/>
              </w:divBdr>
            </w:div>
            <w:div w:id="1956863251">
              <w:marLeft w:val="0"/>
              <w:marRight w:val="0"/>
              <w:marTop w:val="0"/>
              <w:marBottom w:val="0"/>
              <w:divBdr>
                <w:top w:val="none" w:sz="0" w:space="0" w:color="auto"/>
                <w:left w:val="none" w:sz="0" w:space="0" w:color="auto"/>
                <w:bottom w:val="none" w:sz="0" w:space="0" w:color="auto"/>
                <w:right w:val="none" w:sz="0" w:space="0" w:color="auto"/>
              </w:divBdr>
            </w:div>
            <w:div w:id="1041444545">
              <w:marLeft w:val="0"/>
              <w:marRight w:val="0"/>
              <w:marTop w:val="0"/>
              <w:marBottom w:val="0"/>
              <w:divBdr>
                <w:top w:val="none" w:sz="0" w:space="0" w:color="auto"/>
                <w:left w:val="none" w:sz="0" w:space="0" w:color="auto"/>
                <w:bottom w:val="none" w:sz="0" w:space="0" w:color="auto"/>
                <w:right w:val="none" w:sz="0" w:space="0" w:color="auto"/>
              </w:divBdr>
            </w:div>
          </w:divsChild>
        </w:div>
        <w:div w:id="532811584">
          <w:marLeft w:val="0"/>
          <w:marRight w:val="0"/>
          <w:marTop w:val="0"/>
          <w:marBottom w:val="0"/>
          <w:divBdr>
            <w:top w:val="none" w:sz="0" w:space="0" w:color="auto"/>
            <w:left w:val="none" w:sz="0" w:space="0" w:color="auto"/>
            <w:bottom w:val="none" w:sz="0" w:space="0" w:color="auto"/>
            <w:right w:val="none" w:sz="0" w:space="0" w:color="auto"/>
          </w:divBdr>
          <w:divsChild>
            <w:div w:id="1140078268">
              <w:marLeft w:val="0"/>
              <w:marRight w:val="0"/>
              <w:marTop w:val="0"/>
              <w:marBottom w:val="0"/>
              <w:divBdr>
                <w:top w:val="none" w:sz="0" w:space="0" w:color="auto"/>
                <w:left w:val="none" w:sz="0" w:space="0" w:color="auto"/>
                <w:bottom w:val="none" w:sz="0" w:space="0" w:color="auto"/>
                <w:right w:val="none" w:sz="0" w:space="0" w:color="auto"/>
              </w:divBdr>
            </w:div>
            <w:div w:id="1902792203">
              <w:marLeft w:val="0"/>
              <w:marRight w:val="0"/>
              <w:marTop w:val="0"/>
              <w:marBottom w:val="0"/>
              <w:divBdr>
                <w:top w:val="none" w:sz="0" w:space="0" w:color="auto"/>
                <w:left w:val="none" w:sz="0" w:space="0" w:color="auto"/>
                <w:bottom w:val="none" w:sz="0" w:space="0" w:color="auto"/>
                <w:right w:val="none" w:sz="0" w:space="0" w:color="auto"/>
              </w:divBdr>
            </w:div>
          </w:divsChild>
        </w:div>
        <w:div w:id="601690560">
          <w:marLeft w:val="0"/>
          <w:marRight w:val="0"/>
          <w:marTop w:val="0"/>
          <w:marBottom w:val="0"/>
          <w:divBdr>
            <w:top w:val="none" w:sz="0" w:space="0" w:color="auto"/>
            <w:left w:val="none" w:sz="0" w:space="0" w:color="auto"/>
            <w:bottom w:val="none" w:sz="0" w:space="0" w:color="auto"/>
            <w:right w:val="none" w:sz="0" w:space="0" w:color="auto"/>
          </w:divBdr>
          <w:divsChild>
            <w:div w:id="150294408">
              <w:marLeft w:val="0"/>
              <w:marRight w:val="0"/>
              <w:marTop w:val="0"/>
              <w:marBottom w:val="0"/>
              <w:divBdr>
                <w:top w:val="none" w:sz="0" w:space="0" w:color="auto"/>
                <w:left w:val="none" w:sz="0" w:space="0" w:color="auto"/>
                <w:bottom w:val="none" w:sz="0" w:space="0" w:color="auto"/>
                <w:right w:val="none" w:sz="0" w:space="0" w:color="auto"/>
              </w:divBdr>
            </w:div>
            <w:div w:id="936867816">
              <w:marLeft w:val="0"/>
              <w:marRight w:val="0"/>
              <w:marTop w:val="0"/>
              <w:marBottom w:val="0"/>
              <w:divBdr>
                <w:top w:val="none" w:sz="0" w:space="0" w:color="auto"/>
                <w:left w:val="none" w:sz="0" w:space="0" w:color="auto"/>
                <w:bottom w:val="none" w:sz="0" w:space="0" w:color="auto"/>
                <w:right w:val="none" w:sz="0" w:space="0" w:color="auto"/>
              </w:divBdr>
            </w:div>
          </w:divsChild>
        </w:div>
        <w:div w:id="1981809359">
          <w:marLeft w:val="0"/>
          <w:marRight w:val="0"/>
          <w:marTop w:val="0"/>
          <w:marBottom w:val="0"/>
          <w:divBdr>
            <w:top w:val="none" w:sz="0" w:space="0" w:color="auto"/>
            <w:left w:val="none" w:sz="0" w:space="0" w:color="auto"/>
            <w:bottom w:val="none" w:sz="0" w:space="0" w:color="auto"/>
            <w:right w:val="none" w:sz="0" w:space="0" w:color="auto"/>
          </w:divBdr>
          <w:divsChild>
            <w:div w:id="187330941">
              <w:marLeft w:val="0"/>
              <w:marRight w:val="0"/>
              <w:marTop w:val="0"/>
              <w:marBottom w:val="0"/>
              <w:divBdr>
                <w:top w:val="none" w:sz="0" w:space="0" w:color="auto"/>
                <w:left w:val="none" w:sz="0" w:space="0" w:color="auto"/>
                <w:bottom w:val="none" w:sz="0" w:space="0" w:color="auto"/>
                <w:right w:val="none" w:sz="0" w:space="0" w:color="auto"/>
              </w:divBdr>
            </w:div>
          </w:divsChild>
        </w:div>
        <w:div w:id="628122554">
          <w:marLeft w:val="0"/>
          <w:marRight w:val="0"/>
          <w:marTop w:val="0"/>
          <w:marBottom w:val="0"/>
          <w:divBdr>
            <w:top w:val="none" w:sz="0" w:space="0" w:color="auto"/>
            <w:left w:val="none" w:sz="0" w:space="0" w:color="auto"/>
            <w:bottom w:val="none" w:sz="0" w:space="0" w:color="auto"/>
            <w:right w:val="none" w:sz="0" w:space="0" w:color="auto"/>
          </w:divBdr>
          <w:divsChild>
            <w:div w:id="958999406">
              <w:marLeft w:val="0"/>
              <w:marRight w:val="0"/>
              <w:marTop w:val="0"/>
              <w:marBottom w:val="0"/>
              <w:divBdr>
                <w:top w:val="none" w:sz="0" w:space="0" w:color="auto"/>
                <w:left w:val="none" w:sz="0" w:space="0" w:color="auto"/>
                <w:bottom w:val="none" w:sz="0" w:space="0" w:color="auto"/>
                <w:right w:val="none" w:sz="0" w:space="0" w:color="auto"/>
              </w:divBdr>
            </w:div>
          </w:divsChild>
        </w:div>
        <w:div w:id="1149252335">
          <w:marLeft w:val="0"/>
          <w:marRight w:val="0"/>
          <w:marTop w:val="0"/>
          <w:marBottom w:val="0"/>
          <w:divBdr>
            <w:top w:val="none" w:sz="0" w:space="0" w:color="auto"/>
            <w:left w:val="none" w:sz="0" w:space="0" w:color="auto"/>
            <w:bottom w:val="none" w:sz="0" w:space="0" w:color="auto"/>
            <w:right w:val="none" w:sz="0" w:space="0" w:color="auto"/>
          </w:divBdr>
          <w:divsChild>
            <w:div w:id="2042395101">
              <w:marLeft w:val="0"/>
              <w:marRight w:val="0"/>
              <w:marTop w:val="0"/>
              <w:marBottom w:val="0"/>
              <w:divBdr>
                <w:top w:val="none" w:sz="0" w:space="0" w:color="auto"/>
                <w:left w:val="none" w:sz="0" w:space="0" w:color="auto"/>
                <w:bottom w:val="none" w:sz="0" w:space="0" w:color="auto"/>
                <w:right w:val="none" w:sz="0" w:space="0" w:color="auto"/>
              </w:divBdr>
            </w:div>
          </w:divsChild>
        </w:div>
        <w:div w:id="28994611">
          <w:marLeft w:val="0"/>
          <w:marRight w:val="0"/>
          <w:marTop w:val="0"/>
          <w:marBottom w:val="0"/>
          <w:divBdr>
            <w:top w:val="none" w:sz="0" w:space="0" w:color="auto"/>
            <w:left w:val="none" w:sz="0" w:space="0" w:color="auto"/>
            <w:bottom w:val="none" w:sz="0" w:space="0" w:color="auto"/>
            <w:right w:val="none" w:sz="0" w:space="0" w:color="auto"/>
          </w:divBdr>
          <w:divsChild>
            <w:div w:id="472525413">
              <w:marLeft w:val="0"/>
              <w:marRight w:val="0"/>
              <w:marTop w:val="0"/>
              <w:marBottom w:val="0"/>
              <w:divBdr>
                <w:top w:val="none" w:sz="0" w:space="0" w:color="auto"/>
                <w:left w:val="none" w:sz="0" w:space="0" w:color="auto"/>
                <w:bottom w:val="none" w:sz="0" w:space="0" w:color="auto"/>
                <w:right w:val="none" w:sz="0" w:space="0" w:color="auto"/>
              </w:divBdr>
            </w:div>
          </w:divsChild>
        </w:div>
        <w:div w:id="1386299568">
          <w:marLeft w:val="0"/>
          <w:marRight w:val="0"/>
          <w:marTop w:val="0"/>
          <w:marBottom w:val="0"/>
          <w:divBdr>
            <w:top w:val="none" w:sz="0" w:space="0" w:color="auto"/>
            <w:left w:val="none" w:sz="0" w:space="0" w:color="auto"/>
            <w:bottom w:val="none" w:sz="0" w:space="0" w:color="auto"/>
            <w:right w:val="none" w:sz="0" w:space="0" w:color="auto"/>
          </w:divBdr>
          <w:divsChild>
            <w:div w:id="2077389961">
              <w:marLeft w:val="0"/>
              <w:marRight w:val="0"/>
              <w:marTop w:val="0"/>
              <w:marBottom w:val="0"/>
              <w:divBdr>
                <w:top w:val="none" w:sz="0" w:space="0" w:color="auto"/>
                <w:left w:val="none" w:sz="0" w:space="0" w:color="auto"/>
                <w:bottom w:val="none" w:sz="0" w:space="0" w:color="auto"/>
                <w:right w:val="none" w:sz="0" w:space="0" w:color="auto"/>
              </w:divBdr>
            </w:div>
          </w:divsChild>
        </w:div>
        <w:div w:id="483359362">
          <w:marLeft w:val="0"/>
          <w:marRight w:val="0"/>
          <w:marTop w:val="0"/>
          <w:marBottom w:val="0"/>
          <w:divBdr>
            <w:top w:val="none" w:sz="0" w:space="0" w:color="auto"/>
            <w:left w:val="none" w:sz="0" w:space="0" w:color="auto"/>
            <w:bottom w:val="none" w:sz="0" w:space="0" w:color="auto"/>
            <w:right w:val="none" w:sz="0" w:space="0" w:color="auto"/>
          </w:divBdr>
          <w:divsChild>
            <w:div w:id="1162232220">
              <w:marLeft w:val="0"/>
              <w:marRight w:val="0"/>
              <w:marTop w:val="0"/>
              <w:marBottom w:val="0"/>
              <w:divBdr>
                <w:top w:val="none" w:sz="0" w:space="0" w:color="auto"/>
                <w:left w:val="none" w:sz="0" w:space="0" w:color="auto"/>
                <w:bottom w:val="none" w:sz="0" w:space="0" w:color="auto"/>
                <w:right w:val="none" w:sz="0" w:space="0" w:color="auto"/>
              </w:divBdr>
            </w:div>
          </w:divsChild>
        </w:div>
        <w:div w:id="1383675733">
          <w:marLeft w:val="0"/>
          <w:marRight w:val="0"/>
          <w:marTop w:val="0"/>
          <w:marBottom w:val="0"/>
          <w:divBdr>
            <w:top w:val="none" w:sz="0" w:space="0" w:color="auto"/>
            <w:left w:val="none" w:sz="0" w:space="0" w:color="auto"/>
            <w:bottom w:val="none" w:sz="0" w:space="0" w:color="auto"/>
            <w:right w:val="none" w:sz="0" w:space="0" w:color="auto"/>
          </w:divBdr>
          <w:divsChild>
            <w:div w:id="1759445461">
              <w:marLeft w:val="0"/>
              <w:marRight w:val="0"/>
              <w:marTop w:val="0"/>
              <w:marBottom w:val="0"/>
              <w:divBdr>
                <w:top w:val="none" w:sz="0" w:space="0" w:color="auto"/>
                <w:left w:val="none" w:sz="0" w:space="0" w:color="auto"/>
                <w:bottom w:val="none" w:sz="0" w:space="0" w:color="auto"/>
                <w:right w:val="none" w:sz="0" w:space="0" w:color="auto"/>
              </w:divBdr>
            </w:div>
          </w:divsChild>
        </w:div>
        <w:div w:id="1115251719">
          <w:marLeft w:val="0"/>
          <w:marRight w:val="0"/>
          <w:marTop w:val="0"/>
          <w:marBottom w:val="0"/>
          <w:divBdr>
            <w:top w:val="none" w:sz="0" w:space="0" w:color="auto"/>
            <w:left w:val="none" w:sz="0" w:space="0" w:color="auto"/>
            <w:bottom w:val="none" w:sz="0" w:space="0" w:color="auto"/>
            <w:right w:val="none" w:sz="0" w:space="0" w:color="auto"/>
          </w:divBdr>
          <w:divsChild>
            <w:div w:id="1461654511">
              <w:marLeft w:val="0"/>
              <w:marRight w:val="0"/>
              <w:marTop w:val="0"/>
              <w:marBottom w:val="0"/>
              <w:divBdr>
                <w:top w:val="none" w:sz="0" w:space="0" w:color="auto"/>
                <w:left w:val="none" w:sz="0" w:space="0" w:color="auto"/>
                <w:bottom w:val="none" w:sz="0" w:space="0" w:color="auto"/>
                <w:right w:val="none" w:sz="0" w:space="0" w:color="auto"/>
              </w:divBdr>
            </w:div>
          </w:divsChild>
        </w:div>
        <w:div w:id="1356734120">
          <w:marLeft w:val="0"/>
          <w:marRight w:val="0"/>
          <w:marTop w:val="0"/>
          <w:marBottom w:val="0"/>
          <w:divBdr>
            <w:top w:val="none" w:sz="0" w:space="0" w:color="auto"/>
            <w:left w:val="none" w:sz="0" w:space="0" w:color="auto"/>
            <w:bottom w:val="none" w:sz="0" w:space="0" w:color="auto"/>
            <w:right w:val="none" w:sz="0" w:space="0" w:color="auto"/>
          </w:divBdr>
          <w:divsChild>
            <w:div w:id="113796042">
              <w:marLeft w:val="0"/>
              <w:marRight w:val="0"/>
              <w:marTop w:val="0"/>
              <w:marBottom w:val="0"/>
              <w:divBdr>
                <w:top w:val="none" w:sz="0" w:space="0" w:color="auto"/>
                <w:left w:val="none" w:sz="0" w:space="0" w:color="auto"/>
                <w:bottom w:val="none" w:sz="0" w:space="0" w:color="auto"/>
                <w:right w:val="none" w:sz="0" w:space="0" w:color="auto"/>
              </w:divBdr>
            </w:div>
          </w:divsChild>
        </w:div>
        <w:div w:id="829832310">
          <w:marLeft w:val="0"/>
          <w:marRight w:val="0"/>
          <w:marTop w:val="0"/>
          <w:marBottom w:val="0"/>
          <w:divBdr>
            <w:top w:val="none" w:sz="0" w:space="0" w:color="auto"/>
            <w:left w:val="none" w:sz="0" w:space="0" w:color="auto"/>
            <w:bottom w:val="none" w:sz="0" w:space="0" w:color="auto"/>
            <w:right w:val="none" w:sz="0" w:space="0" w:color="auto"/>
          </w:divBdr>
          <w:divsChild>
            <w:div w:id="546836943">
              <w:marLeft w:val="0"/>
              <w:marRight w:val="0"/>
              <w:marTop w:val="0"/>
              <w:marBottom w:val="0"/>
              <w:divBdr>
                <w:top w:val="none" w:sz="0" w:space="0" w:color="auto"/>
                <w:left w:val="none" w:sz="0" w:space="0" w:color="auto"/>
                <w:bottom w:val="none" w:sz="0" w:space="0" w:color="auto"/>
                <w:right w:val="none" w:sz="0" w:space="0" w:color="auto"/>
              </w:divBdr>
            </w:div>
          </w:divsChild>
        </w:div>
        <w:div w:id="584000867">
          <w:marLeft w:val="0"/>
          <w:marRight w:val="0"/>
          <w:marTop w:val="0"/>
          <w:marBottom w:val="0"/>
          <w:divBdr>
            <w:top w:val="none" w:sz="0" w:space="0" w:color="auto"/>
            <w:left w:val="none" w:sz="0" w:space="0" w:color="auto"/>
            <w:bottom w:val="none" w:sz="0" w:space="0" w:color="auto"/>
            <w:right w:val="none" w:sz="0" w:space="0" w:color="auto"/>
          </w:divBdr>
          <w:divsChild>
            <w:div w:id="306210547">
              <w:marLeft w:val="0"/>
              <w:marRight w:val="0"/>
              <w:marTop w:val="0"/>
              <w:marBottom w:val="0"/>
              <w:divBdr>
                <w:top w:val="none" w:sz="0" w:space="0" w:color="auto"/>
                <w:left w:val="none" w:sz="0" w:space="0" w:color="auto"/>
                <w:bottom w:val="none" w:sz="0" w:space="0" w:color="auto"/>
                <w:right w:val="none" w:sz="0" w:space="0" w:color="auto"/>
              </w:divBdr>
            </w:div>
          </w:divsChild>
        </w:div>
        <w:div w:id="2020043989">
          <w:marLeft w:val="0"/>
          <w:marRight w:val="0"/>
          <w:marTop w:val="0"/>
          <w:marBottom w:val="0"/>
          <w:divBdr>
            <w:top w:val="none" w:sz="0" w:space="0" w:color="auto"/>
            <w:left w:val="none" w:sz="0" w:space="0" w:color="auto"/>
            <w:bottom w:val="none" w:sz="0" w:space="0" w:color="auto"/>
            <w:right w:val="none" w:sz="0" w:space="0" w:color="auto"/>
          </w:divBdr>
          <w:divsChild>
            <w:div w:id="1195654675">
              <w:marLeft w:val="0"/>
              <w:marRight w:val="0"/>
              <w:marTop w:val="0"/>
              <w:marBottom w:val="0"/>
              <w:divBdr>
                <w:top w:val="none" w:sz="0" w:space="0" w:color="auto"/>
                <w:left w:val="none" w:sz="0" w:space="0" w:color="auto"/>
                <w:bottom w:val="none" w:sz="0" w:space="0" w:color="auto"/>
                <w:right w:val="none" w:sz="0" w:space="0" w:color="auto"/>
              </w:divBdr>
            </w:div>
          </w:divsChild>
        </w:div>
        <w:div w:id="1999192330">
          <w:marLeft w:val="0"/>
          <w:marRight w:val="0"/>
          <w:marTop w:val="0"/>
          <w:marBottom w:val="0"/>
          <w:divBdr>
            <w:top w:val="none" w:sz="0" w:space="0" w:color="auto"/>
            <w:left w:val="none" w:sz="0" w:space="0" w:color="auto"/>
            <w:bottom w:val="none" w:sz="0" w:space="0" w:color="auto"/>
            <w:right w:val="none" w:sz="0" w:space="0" w:color="auto"/>
          </w:divBdr>
          <w:divsChild>
            <w:div w:id="1588926502">
              <w:marLeft w:val="0"/>
              <w:marRight w:val="0"/>
              <w:marTop w:val="0"/>
              <w:marBottom w:val="0"/>
              <w:divBdr>
                <w:top w:val="none" w:sz="0" w:space="0" w:color="auto"/>
                <w:left w:val="none" w:sz="0" w:space="0" w:color="auto"/>
                <w:bottom w:val="none" w:sz="0" w:space="0" w:color="auto"/>
                <w:right w:val="none" w:sz="0" w:space="0" w:color="auto"/>
              </w:divBdr>
            </w:div>
          </w:divsChild>
        </w:div>
        <w:div w:id="1458570904">
          <w:marLeft w:val="0"/>
          <w:marRight w:val="0"/>
          <w:marTop w:val="0"/>
          <w:marBottom w:val="0"/>
          <w:divBdr>
            <w:top w:val="none" w:sz="0" w:space="0" w:color="auto"/>
            <w:left w:val="none" w:sz="0" w:space="0" w:color="auto"/>
            <w:bottom w:val="none" w:sz="0" w:space="0" w:color="auto"/>
            <w:right w:val="none" w:sz="0" w:space="0" w:color="auto"/>
          </w:divBdr>
          <w:divsChild>
            <w:div w:id="885216274">
              <w:marLeft w:val="0"/>
              <w:marRight w:val="0"/>
              <w:marTop w:val="0"/>
              <w:marBottom w:val="0"/>
              <w:divBdr>
                <w:top w:val="none" w:sz="0" w:space="0" w:color="auto"/>
                <w:left w:val="none" w:sz="0" w:space="0" w:color="auto"/>
                <w:bottom w:val="none" w:sz="0" w:space="0" w:color="auto"/>
                <w:right w:val="none" w:sz="0" w:space="0" w:color="auto"/>
              </w:divBdr>
            </w:div>
          </w:divsChild>
        </w:div>
        <w:div w:id="1636449136">
          <w:marLeft w:val="0"/>
          <w:marRight w:val="0"/>
          <w:marTop w:val="0"/>
          <w:marBottom w:val="0"/>
          <w:divBdr>
            <w:top w:val="none" w:sz="0" w:space="0" w:color="auto"/>
            <w:left w:val="none" w:sz="0" w:space="0" w:color="auto"/>
            <w:bottom w:val="none" w:sz="0" w:space="0" w:color="auto"/>
            <w:right w:val="none" w:sz="0" w:space="0" w:color="auto"/>
          </w:divBdr>
          <w:divsChild>
            <w:div w:id="131219610">
              <w:marLeft w:val="0"/>
              <w:marRight w:val="0"/>
              <w:marTop w:val="0"/>
              <w:marBottom w:val="0"/>
              <w:divBdr>
                <w:top w:val="none" w:sz="0" w:space="0" w:color="auto"/>
                <w:left w:val="none" w:sz="0" w:space="0" w:color="auto"/>
                <w:bottom w:val="none" w:sz="0" w:space="0" w:color="auto"/>
                <w:right w:val="none" w:sz="0" w:space="0" w:color="auto"/>
              </w:divBdr>
            </w:div>
          </w:divsChild>
        </w:div>
        <w:div w:id="1655135171">
          <w:marLeft w:val="0"/>
          <w:marRight w:val="0"/>
          <w:marTop w:val="0"/>
          <w:marBottom w:val="0"/>
          <w:divBdr>
            <w:top w:val="none" w:sz="0" w:space="0" w:color="auto"/>
            <w:left w:val="none" w:sz="0" w:space="0" w:color="auto"/>
            <w:bottom w:val="none" w:sz="0" w:space="0" w:color="auto"/>
            <w:right w:val="none" w:sz="0" w:space="0" w:color="auto"/>
          </w:divBdr>
          <w:divsChild>
            <w:div w:id="1562327624">
              <w:marLeft w:val="0"/>
              <w:marRight w:val="0"/>
              <w:marTop w:val="0"/>
              <w:marBottom w:val="0"/>
              <w:divBdr>
                <w:top w:val="none" w:sz="0" w:space="0" w:color="auto"/>
                <w:left w:val="none" w:sz="0" w:space="0" w:color="auto"/>
                <w:bottom w:val="none" w:sz="0" w:space="0" w:color="auto"/>
                <w:right w:val="none" w:sz="0" w:space="0" w:color="auto"/>
              </w:divBdr>
            </w:div>
          </w:divsChild>
        </w:div>
        <w:div w:id="1811708963">
          <w:marLeft w:val="0"/>
          <w:marRight w:val="0"/>
          <w:marTop w:val="0"/>
          <w:marBottom w:val="0"/>
          <w:divBdr>
            <w:top w:val="none" w:sz="0" w:space="0" w:color="auto"/>
            <w:left w:val="none" w:sz="0" w:space="0" w:color="auto"/>
            <w:bottom w:val="none" w:sz="0" w:space="0" w:color="auto"/>
            <w:right w:val="none" w:sz="0" w:space="0" w:color="auto"/>
          </w:divBdr>
          <w:divsChild>
            <w:div w:id="1568035308">
              <w:marLeft w:val="0"/>
              <w:marRight w:val="0"/>
              <w:marTop w:val="0"/>
              <w:marBottom w:val="0"/>
              <w:divBdr>
                <w:top w:val="none" w:sz="0" w:space="0" w:color="auto"/>
                <w:left w:val="none" w:sz="0" w:space="0" w:color="auto"/>
                <w:bottom w:val="none" w:sz="0" w:space="0" w:color="auto"/>
                <w:right w:val="none" w:sz="0" w:space="0" w:color="auto"/>
              </w:divBdr>
            </w:div>
          </w:divsChild>
        </w:div>
        <w:div w:id="1652445703">
          <w:marLeft w:val="0"/>
          <w:marRight w:val="0"/>
          <w:marTop w:val="0"/>
          <w:marBottom w:val="0"/>
          <w:divBdr>
            <w:top w:val="none" w:sz="0" w:space="0" w:color="auto"/>
            <w:left w:val="none" w:sz="0" w:space="0" w:color="auto"/>
            <w:bottom w:val="none" w:sz="0" w:space="0" w:color="auto"/>
            <w:right w:val="none" w:sz="0" w:space="0" w:color="auto"/>
          </w:divBdr>
          <w:divsChild>
            <w:div w:id="2122072208">
              <w:marLeft w:val="0"/>
              <w:marRight w:val="0"/>
              <w:marTop w:val="0"/>
              <w:marBottom w:val="0"/>
              <w:divBdr>
                <w:top w:val="none" w:sz="0" w:space="0" w:color="auto"/>
                <w:left w:val="none" w:sz="0" w:space="0" w:color="auto"/>
                <w:bottom w:val="none" w:sz="0" w:space="0" w:color="auto"/>
                <w:right w:val="none" w:sz="0" w:space="0" w:color="auto"/>
              </w:divBdr>
            </w:div>
          </w:divsChild>
        </w:div>
        <w:div w:id="2094013681">
          <w:marLeft w:val="0"/>
          <w:marRight w:val="0"/>
          <w:marTop w:val="0"/>
          <w:marBottom w:val="0"/>
          <w:divBdr>
            <w:top w:val="none" w:sz="0" w:space="0" w:color="auto"/>
            <w:left w:val="none" w:sz="0" w:space="0" w:color="auto"/>
            <w:bottom w:val="none" w:sz="0" w:space="0" w:color="auto"/>
            <w:right w:val="none" w:sz="0" w:space="0" w:color="auto"/>
          </w:divBdr>
          <w:divsChild>
            <w:div w:id="146866883">
              <w:marLeft w:val="0"/>
              <w:marRight w:val="0"/>
              <w:marTop w:val="0"/>
              <w:marBottom w:val="0"/>
              <w:divBdr>
                <w:top w:val="none" w:sz="0" w:space="0" w:color="auto"/>
                <w:left w:val="none" w:sz="0" w:space="0" w:color="auto"/>
                <w:bottom w:val="none" w:sz="0" w:space="0" w:color="auto"/>
                <w:right w:val="none" w:sz="0" w:space="0" w:color="auto"/>
              </w:divBdr>
            </w:div>
          </w:divsChild>
        </w:div>
        <w:div w:id="2034335507">
          <w:marLeft w:val="0"/>
          <w:marRight w:val="0"/>
          <w:marTop w:val="0"/>
          <w:marBottom w:val="0"/>
          <w:divBdr>
            <w:top w:val="none" w:sz="0" w:space="0" w:color="auto"/>
            <w:left w:val="none" w:sz="0" w:space="0" w:color="auto"/>
            <w:bottom w:val="none" w:sz="0" w:space="0" w:color="auto"/>
            <w:right w:val="none" w:sz="0" w:space="0" w:color="auto"/>
          </w:divBdr>
          <w:divsChild>
            <w:div w:id="1250388098">
              <w:marLeft w:val="0"/>
              <w:marRight w:val="0"/>
              <w:marTop w:val="0"/>
              <w:marBottom w:val="0"/>
              <w:divBdr>
                <w:top w:val="none" w:sz="0" w:space="0" w:color="auto"/>
                <w:left w:val="none" w:sz="0" w:space="0" w:color="auto"/>
                <w:bottom w:val="none" w:sz="0" w:space="0" w:color="auto"/>
                <w:right w:val="none" w:sz="0" w:space="0" w:color="auto"/>
              </w:divBdr>
            </w:div>
          </w:divsChild>
        </w:div>
        <w:div w:id="1633168731">
          <w:marLeft w:val="0"/>
          <w:marRight w:val="0"/>
          <w:marTop w:val="0"/>
          <w:marBottom w:val="0"/>
          <w:divBdr>
            <w:top w:val="none" w:sz="0" w:space="0" w:color="auto"/>
            <w:left w:val="none" w:sz="0" w:space="0" w:color="auto"/>
            <w:bottom w:val="none" w:sz="0" w:space="0" w:color="auto"/>
            <w:right w:val="none" w:sz="0" w:space="0" w:color="auto"/>
          </w:divBdr>
          <w:divsChild>
            <w:div w:id="813761864">
              <w:marLeft w:val="0"/>
              <w:marRight w:val="0"/>
              <w:marTop w:val="0"/>
              <w:marBottom w:val="0"/>
              <w:divBdr>
                <w:top w:val="none" w:sz="0" w:space="0" w:color="auto"/>
                <w:left w:val="none" w:sz="0" w:space="0" w:color="auto"/>
                <w:bottom w:val="none" w:sz="0" w:space="0" w:color="auto"/>
                <w:right w:val="none" w:sz="0" w:space="0" w:color="auto"/>
              </w:divBdr>
            </w:div>
            <w:div w:id="714164291">
              <w:marLeft w:val="0"/>
              <w:marRight w:val="0"/>
              <w:marTop w:val="0"/>
              <w:marBottom w:val="0"/>
              <w:divBdr>
                <w:top w:val="none" w:sz="0" w:space="0" w:color="auto"/>
                <w:left w:val="none" w:sz="0" w:space="0" w:color="auto"/>
                <w:bottom w:val="none" w:sz="0" w:space="0" w:color="auto"/>
                <w:right w:val="none" w:sz="0" w:space="0" w:color="auto"/>
              </w:divBdr>
            </w:div>
          </w:divsChild>
        </w:div>
        <w:div w:id="563032993">
          <w:marLeft w:val="0"/>
          <w:marRight w:val="0"/>
          <w:marTop w:val="0"/>
          <w:marBottom w:val="0"/>
          <w:divBdr>
            <w:top w:val="none" w:sz="0" w:space="0" w:color="auto"/>
            <w:left w:val="none" w:sz="0" w:space="0" w:color="auto"/>
            <w:bottom w:val="none" w:sz="0" w:space="0" w:color="auto"/>
            <w:right w:val="none" w:sz="0" w:space="0" w:color="auto"/>
          </w:divBdr>
          <w:divsChild>
            <w:div w:id="338846758">
              <w:marLeft w:val="0"/>
              <w:marRight w:val="0"/>
              <w:marTop w:val="0"/>
              <w:marBottom w:val="0"/>
              <w:divBdr>
                <w:top w:val="none" w:sz="0" w:space="0" w:color="auto"/>
                <w:left w:val="none" w:sz="0" w:space="0" w:color="auto"/>
                <w:bottom w:val="none" w:sz="0" w:space="0" w:color="auto"/>
                <w:right w:val="none" w:sz="0" w:space="0" w:color="auto"/>
              </w:divBdr>
            </w:div>
          </w:divsChild>
        </w:div>
        <w:div w:id="1387294701">
          <w:marLeft w:val="0"/>
          <w:marRight w:val="0"/>
          <w:marTop w:val="0"/>
          <w:marBottom w:val="0"/>
          <w:divBdr>
            <w:top w:val="none" w:sz="0" w:space="0" w:color="auto"/>
            <w:left w:val="none" w:sz="0" w:space="0" w:color="auto"/>
            <w:bottom w:val="none" w:sz="0" w:space="0" w:color="auto"/>
            <w:right w:val="none" w:sz="0" w:space="0" w:color="auto"/>
          </w:divBdr>
          <w:divsChild>
            <w:div w:id="959185468">
              <w:marLeft w:val="0"/>
              <w:marRight w:val="0"/>
              <w:marTop w:val="0"/>
              <w:marBottom w:val="0"/>
              <w:divBdr>
                <w:top w:val="none" w:sz="0" w:space="0" w:color="auto"/>
                <w:left w:val="none" w:sz="0" w:space="0" w:color="auto"/>
                <w:bottom w:val="none" w:sz="0" w:space="0" w:color="auto"/>
                <w:right w:val="none" w:sz="0" w:space="0" w:color="auto"/>
              </w:divBdr>
            </w:div>
          </w:divsChild>
        </w:div>
        <w:div w:id="1440493756">
          <w:marLeft w:val="0"/>
          <w:marRight w:val="0"/>
          <w:marTop w:val="0"/>
          <w:marBottom w:val="0"/>
          <w:divBdr>
            <w:top w:val="none" w:sz="0" w:space="0" w:color="auto"/>
            <w:left w:val="none" w:sz="0" w:space="0" w:color="auto"/>
            <w:bottom w:val="none" w:sz="0" w:space="0" w:color="auto"/>
            <w:right w:val="none" w:sz="0" w:space="0" w:color="auto"/>
          </w:divBdr>
          <w:divsChild>
            <w:div w:id="296494909">
              <w:marLeft w:val="0"/>
              <w:marRight w:val="0"/>
              <w:marTop w:val="0"/>
              <w:marBottom w:val="0"/>
              <w:divBdr>
                <w:top w:val="none" w:sz="0" w:space="0" w:color="auto"/>
                <w:left w:val="none" w:sz="0" w:space="0" w:color="auto"/>
                <w:bottom w:val="none" w:sz="0" w:space="0" w:color="auto"/>
                <w:right w:val="none" w:sz="0" w:space="0" w:color="auto"/>
              </w:divBdr>
            </w:div>
          </w:divsChild>
        </w:div>
        <w:div w:id="1932398300">
          <w:marLeft w:val="0"/>
          <w:marRight w:val="0"/>
          <w:marTop w:val="0"/>
          <w:marBottom w:val="0"/>
          <w:divBdr>
            <w:top w:val="none" w:sz="0" w:space="0" w:color="auto"/>
            <w:left w:val="none" w:sz="0" w:space="0" w:color="auto"/>
            <w:bottom w:val="none" w:sz="0" w:space="0" w:color="auto"/>
            <w:right w:val="none" w:sz="0" w:space="0" w:color="auto"/>
          </w:divBdr>
          <w:divsChild>
            <w:div w:id="10506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sessment.ku.edu/institutional-learning-goal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kucore.ku.edu/criteria-inclusion"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bdfd30-e79a-4c76-9b09-7a37d6f0b737">
      <Terms xmlns="http://schemas.microsoft.com/office/infopath/2007/PartnerControls"/>
    </lcf76f155ced4ddcb4097134ff3c332f>
    <TaxCatchAll xmlns="ceaaf2ba-eac9-492a-94ac-9275445e9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3225E46CC0D24C96D2FA244D7E2F4E" ma:contentTypeVersion="17" ma:contentTypeDescription="Create a new document." ma:contentTypeScope="" ma:versionID="542b2db003b2da6eb12396c228f2e669">
  <xsd:schema xmlns:xsd="http://www.w3.org/2001/XMLSchema" xmlns:xs="http://www.w3.org/2001/XMLSchema" xmlns:p="http://schemas.microsoft.com/office/2006/metadata/properties" xmlns:ns2="f5bdfd30-e79a-4c76-9b09-7a37d6f0b737" xmlns:ns3="ceaaf2ba-eac9-492a-94ac-9275445e9b46" targetNamespace="http://schemas.microsoft.com/office/2006/metadata/properties" ma:root="true" ma:fieldsID="a6d986db7d40d9b7af0a224ca1ec01c7" ns2:_="" ns3:_="">
    <xsd:import namespace="f5bdfd30-e79a-4c76-9b09-7a37d6f0b737"/>
    <xsd:import namespace="ceaaf2ba-eac9-492a-94ac-9275445e9b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dfd30-e79a-4c76-9b09-7a37d6f0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f2ba-eac9-492a-94ac-9275445e9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c3a643-1818-4f27-ba48-751a81da6c91}" ma:internalName="TaxCatchAll" ma:showField="CatchAllData" ma:web="ceaaf2ba-eac9-492a-94ac-9275445e9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1537E-B98E-451B-AE94-2983C7B99D5D}">
  <ds:schemaRefs>
    <ds:schemaRef ds:uri="http://schemas.microsoft.com/office/2006/metadata/properties"/>
    <ds:schemaRef ds:uri="http://schemas.microsoft.com/office/infopath/2007/PartnerControls"/>
    <ds:schemaRef ds:uri="f5bdfd30-e79a-4c76-9b09-7a37d6f0b737"/>
    <ds:schemaRef ds:uri="ceaaf2ba-eac9-492a-94ac-9275445e9b46"/>
  </ds:schemaRefs>
</ds:datastoreItem>
</file>

<file path=customXml/itemProps2.xml><?xml version="1.0" encoding="utf-8"?>
<ds:datastoreItem xmlns:ds="http://schemas.openxmlformats.org/officeDocument/2006/customXml" ds:itemID="{638B050B-8B58-4A4F-ABF5-4AA961BE0CFA}">
  <ds:schemaRefs>
    <ds:schemaRef ds:uri="http://schemas.microsoft.com/sharepoint/v3/contenttype/forms"/>
  </ds:schemaRefs>
</ds:datastoreItem>
</file>

<file path=customXml/itemProps3.xml><?xml version="1.0" encoding="utf-8"?>
<ds:datastoreItem xmlns:ds="http://schemas.openxmlformats.org/officeDocument/2006/customXml" ds:itemID="{1646F853-E382-48BA-903A-2512A25E8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dfd30-e79a-4c76-9b09-7a37d6f0b737"/>
    <ds:schemaRef ds:uri="ceaaf2ba-eac9-492a-94ac-9275445e9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Holland, Madison Claire</dc:creator>
  <keywords/>
  <dc:description/>
  <lastModifiedBy>Holland, Madison Claire</lastModifiedBy>
  <revision>7</revision>
  <dcterms:created xsi:type="dcterms:W3CDTF">2024-07-26T20:03:00.0000000Z</dcterms:created>
  <dcterms:modified xsi:type="dcterms:W3CDTF">2024-07-31T14:14:09.7196008Z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0x010100B93225E46CC0D24C96D2FA244D7E2F4E</vt:lpwstr>
  </property>
  <property fmtid="{D5CDD505-2E9C-101B-9397-08002B2CF9AE}" pid="3" name="MediaServiceImageTags">
    <vt:lpwstr/>
  </property>
</Properties>
</file>