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2CB8" w:rsidR="005439E2" w:rsidP="005439E2" w:rsidRDefault="005439E2" w14:paraId="52C891F9" w14:textId="4DE9F955">
      <w:pPr>
        <w:jc w:val="center"/>
        <w:rPr>
          <w:rFonts w:ascii="Calibri" w:hAnsi="Calibri" w:cs="Calibri"/>
          <w:b/>
          <w:bCs/>
          <w:sz w:val="40"/>
          <w:szCs w:val="40"/>
        </w:rPr>
      </w:pPr>
      <w:r w:rsidRPr="00732CB8">
        <w:rPr>
          <w:rFonts w:ascii="Calibri" w:hAnsi="Calibri" w:cs="Calibri"/>
          <w:b/>
          <w:bCs/>
          <w:sz w:val="40"/>
          <w:szCs w:val="40"/>
        </w:rPr>
        <w:t>Communication</w:t>
      </w:r>
    </w:p>
    <w:p w:rsidR="005439E2" w:rsidP="005439E2" w:rsidRDefault="005439E2" w14:paraId="7394EDD9" w14:textId="77777777"/>
    <w:p w:rsidR="00234709" w:rsidP="00234709" w:rsidRDefault="00234709" w14:paraId="2D91FA3F" w14:textId="77777777">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Pr>
          <w:rFonts w:ascii="Calibri" w:hAnsi="Calibri" w:eastAsia="Calibri" w:cs="Calibri"/>
          <w:sz w:val="22"/>
          <w:szCs w:val="22"/>
        </w:rPr>
        <w:t xml:space="preserve">KU Core 34 goals are aligned with the University’s </w:t>
      </w:r>
      <w:hyperlink r:id="rId8">
        <w:r w:rsidRPr="5B8D9BB8">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(ILGs)</w:t>
      </w:r>
      <w:r w:rsidRPr="5B8D9BB8">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00234709" w:rsidP="00234709" w:rsidRDefault="00234709" w14:paraId="543A1887" w14:textId="77777777">
      <w:pPr>
        <w:rPr>
          <w:rFonts w:ascii="Calibri" w:hAnsi="Calibri" w:eastAsia="Calibri" w:cs="Calibri"/>
          <w:sz w:val="22"/>
          <w:szCs w:val="22"/>
        </w:rPr>
      </w:pPr>
    </w:p>
    <w:p w:rsidR="00234709" w:rsidP="00234709" w:rsidRDefault="00234709" w14:paraId="53CBE47C" w14:textId="77777777">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KU Core 34 assessment is not designed to assess courses individually but </w:t>
      </w:r>
      <w:r>
        <w:rPr>
          <w:rFonts w:ascii="Calibri" w:hAnsi="Calibri" w:eastAsia="Calibri" w:cs="Calibri"/>
          <w:sz w:val="22"/>
          <w:szCs w:val="22"/>
        </w:rPr>
        <w:t xml:space="preserve">rather </w:t>
      </w:r>
      <w:r w:rsidRPr="5B8D9BB8">
        <w:rPr>
          <w:rFonts w:ascii="Calibri" w:hAnsi="Calibri" w:eastAsia="Calibri" w:cs="Calibri"/>
          <w:sz w:val="22"/>
          <w:szCs w:val="22"/>
        </w:rPr>
        <w:t>to assess how the entire goal is meeting the learning outcomes and goal. Results of the assessment are provided to all instructors teaching courses within a particular KU Core 34 goal. Course instructors</w:t>
      </w:r>
      <w:r>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00234709" w:rsidP="00234709" w:rsidRDefault="00234709" w14:paraId="50094309"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234709" w:rsidP="00234709" w:rsidRDefault="00234709" w14:paraId="0E5D8FE2" w14:textId="7777777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outcomes and the milestones outlined in the rubric throughout their courses but acknowledges it may be challenging to do that within one assignment. Therefore, you are only required to meet the number of criteria outlined below.</w:t>
      </w:r>
    </w:p>
    <w:p w:rsidR="00234709" w:rsidP="00234709" w:rsidRDefault="00234709" w14:paraId="36657BE3"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234709" w:rsidP="00234709" w:rsidRDefault="00234709" w14:paraId="6E4E8270" w14:textId="7777777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BF0D80" w:rsidR="005439E2" w:rsidP="005439E2" w:rsidRDefault="005439E2" w14:paraId="620C1C64" w14:textId="77777777">
      <w:pPr>
        <w:rPr>
          <w:rFonts w:ascii="Calibri" w:hAnsi="Calibri" w:cs="Calibri"/>
          <w:b/>
          <w:bCs/>
          <w:sz w:val="22"/>
          <w:szCs w:val="22"/>
        </w:rPr>
      </w:pPr>
    </w:p>
    <w:p w:rsidRPr="00BF0D80" w:rsidR="005439E2" w:rsidP="005439E2" w:rsidRDefault="005439E2" w14:paraId="05AA16B4" w14:textId="77777777">
      <w:pPr>
        <w:rPr>
          <w:rFonts w:ascii="Calibri" w:hAnsi="Calibri" w:cs="Calibri"/>
          <w:sz w:val="22"/>
          <w:szCs w:val="22"/>
        </w:rPr>
      </w:pPr>
      <w:r w:rsidRPr="00BF0D80">
        <w:rPr>
          <w:rFonts w:ascii="Calibri" w:hAnsi="Calibri" w:cs="Calibri"/>
          <w:b/>
          <w:bCs/>
          <w:sz w:val="22"/>
          <w:szCs w:val="22"/>
        </w:rPr>
        <w:t>Institutional Learning Goal:</w:t>
      </w:r>
      <w:r w:rsidRPr="00BF0D80">
        <w:rPr>
          <w:rFonts w:ascii="Calibri" w:hAnsi="Calibri" w:cs="Calibri"/>
          <w:sz w:val="22"/>
          <w:szCs w:val="22"/>
        </w:rPr>
        <w:t xml:space="preserve"> Effective Communication – Articulate thoughts and ideas clearly and effectively in a range of contexts using a variety of means and modalities. </w:t>
      </w:r>
    </w:p>
    <w:p w:rsidRPr="00BF0D80" w:rsidR="005439E2" w:rsidP="005439E2" w:rsidRDefault="005439E2" w14:paraId="693599DB" w14:textId="77777777">
      <w:pPr>
        <w:rPr>
          <w:rFonts w:ascii="Calibri" w:hAnsi="Calibri" w:cs="Calibri"/>
          <w:b/>
          <w:bCs/>
          <w:sz w:val="22"/>
          <w:szCs w:val="22"/>
        </w:rPr>
      </w:pPr>
    </w:p>
    <w:p w:rsidRPr="00BF0D80" w:rsidR="005439E2" w:rsidP="005439E2" w:rsidRDefault="005439E2" w14:paraId="485C55AD" w14:textId="00D01BF0">
      <w:pPr>
        <w:rPr>
          <w:rFonts w:ascii="Calibri" w:hAnsi="Calibri" w:cs="Calibri"/>
          <w:sz w:val="22"/>
          <w:szCs w:val="22"/>
        </w:rPr>
      </w:pPr>
      <w:r w:rsidRPr="00BF0D80">
        <w:rPr>
          <w:rFonts w:ascii="Calibri" w:hAnsi="Calibri" w:cs="Calibri"/>
          <w:b/>
          <w:bCs/>
          <w:sz w:val="22"/>
          <w:szCs w:val="22"/>
        </w:rPr>
        <w:t>KU Core 34 Learning Outcome:</w:t>
      </w:r>
      <w:r w:rsidRPr="00BF0D80">
        <w:rPr>
          <w:rFonts w:ascii="Calibri" w:hAnsi="Calibri" w:cs="Calibri"/>
          <w:sz w:val="22"/>
          <w:szCs w:val="22"/>
        </w:rPr>
        <w:t xml:space="preserve"> Upon reaching this goal, students will be able to critically generate, develop, organize, and orally convey relevant messages appropriate to the situation, using effective language and supporting material, presentation skills, and other media to deliver an audience-centered message in a clear, compelling, and confident manner. </w:t>
      </w:r>
    </w:p>
    <w:p w:rsidRPr="00BF0D80" w:rsidR="005439E2" w:rsidP="005439E2" w:rsidRDefault="005439E2" w14:paraId="194FB600" w14:textId="77777777">
      <w:pPr>
        <w:rPr>
          <w:rFonts w:ascii="Calibri" w:hAnsi="Calibri" w:cs="Calibri"/>
          <w:sz w:val="22"/>
          <w:szCs w:val="22"/>
        </w:rPr>
      </w:pPr>
    </w:p>
    <w:p w:rsidR="00EF56D0" w:rsidP="005439E2" w:rsidRDefault="00EF56D0" w14:paraId="60F1C892" w14:textId="77777777">
      <w:pPr>
        <w:rPr>
          <w:rFonts w:ascii="Calibri" w:hAnsi="Calibri" w:cs="Calibri"/>
          <w:b/>
          <w:bCs/>
          <w:sz w:val="22"/>
          <w:szCs w:val="22"/>
        </w:rPr>
      </w:pPr>
    </w:p>
    <w:p w:rsidR="00EF56D0" w:rsidP="005439E2" w:rsidRDefault="00EF56D0" w14:paraId="777E2588" w14:textId="77777777">
      <w:pPr>
        <w:rPr>
          <w:rFonts w:ascii="Calibri" w:hAnsi="Calibri" w:cs="Calibri"/>
          <w:b/>
          <w:bCs/>
          <w:sz w:val="22"/>
          <w:szCs w:val="22"/>
        </w:rPr>
      </w:pPr>
    </w:p>
    <w:p w:rsidR="00EF56D0" w:rsidP="005439E2" w:rsidRDefault="00EF56D0" w14:paraId="7A0650D5" w14:textId="77777777">
      <w:pPr>
        <w:rPr>
          <w:rFonts w:ascii="Calibri" w:hAnsi="Calibri" w:cs="Calibri"/>
          <w:b/>
          <w:bCs/>
          <w:sz w:val="22"/>
          <w:szCs w:val="22"/>
        </w:rPr>
      </w:pPr>
    </w:p>
    <w:p w:rsidR="00EF56D0" w:rsidP="005439E2" w:rsidRDefault="00EF56D0" w14:paraId="4A111AD8" w14:textId="77777777">
      <w:pPr>
        <w:rPr>
          <w:rFonts w:ascii="Calibri" w:hAnsi="Calibri" w:cs="Calibri"/>
          <w:b/>
          <w:bCs/>
          <w:sz w:val="22"/>
          <w:szCs w:val="22"/>
        </w:rPr>
      </w:pPr>
    </w:p>
    <w:p w:rsidR="00EF56D0" w:rsidP="005439E2" w:rsidRDefault="00EF56D0" w14:paraId="5D7595E1" w14:textId="77777777">
      <w:pPr>
        <w:rPr>
          <w:rFonts w:ascii="Calibri" w:hAnsi="Calibri" w:cs="Calibri"/>
          <w:b/>
          <w:bCs/>
          <w:sz w:val="22"/>
          <w:szCs w:val="22"/>
        </w:rPr>
      </w:pPr>
    </w:p>
    <w:p w:rsidRPr="00BF0D80" w:rsidR="005439E2" w:rsidP="005439E2" w:rsidRDefault="005439E2" w14:paraId="2A72F0AC" w14:textId="7899C32A">
      <w:pPr>
        <w:rPr>
          <w:rFonts w:ascii="Calibri" w:hAnsi="Calibri" w:cs="Calibri"/>
          <w:sz w:val="22"/>
          <w:szCs w:val="22"/>
        </w:rPr>
      </w:pPr>
      <w:r w:rsidRPr="5E16CEBD" w:rsidR="005439E2">
        <w:rPr>
          <w:rFonts w:ascii="Calibri" w:hAnsi="Calibri" w:cs="Calibri"/>
          <w:b w:val="1"/>
          <w:bCs w:val="1"/>
          <w:sz w:val="22"/>
          <w:szCs w:val="22"/>
        </w:rPr>
        <w:t>Signature Assignment Parameters:</w:t>
      </w:r>
      <w:r w:rsidRPr="5E16CEBD" w:rsidR="005439E2">
        <w:rPr>
          <w:rFonts w:ascii="Calibri" w:hAnsi="Calibri" w:cs="Calibri"/>
          <w:sz w:val="22"/>
          <w:szCs w:val="22"/>
        </w:rPr>
        <w:t xml:space="preserve"> The signature assignment should be a faculty designed oral speech/presentation delivered by an individual student for a minimum duration of 5 minutes which presents students with the opportunity to fulfill at least </w:t>
      </w:r>
      <w:r w:rsidRPr="5E16CEBD" w:rsidR="005439E2">
        <w:rPr>
          <w:rFonts w:ascii="Calibri" w:hAnsi="Calibri" w:cs="Calibri"/>
          <w:b w:val="1"/>
          <w:bCs w:val="1"/>
          <w:sz w:val="22"/>
          <w:szCs w:val="22"/>
          <w:u w:val="single"/>
        </w:rPr>
        <w:t>four</w:t>
      </w:r>
      <w:r w:rsidRPr="5E16CEBD" w:rsidR="005439E2">
        <w:rPr>
          <w:rFonts w:ascii="Calibri" w:hAnsi="Calibri" w:cs="Calibri"/>
          <w:sz w:val="22"/>
          <w:szCs w:val="22"/>
        </w:rPr>
        <w:t xml:space="preserve"> criteria outlined below</w:t>
      </w:r>
      <w:r w:rsidRPr="5E16CEBD" w:rsidR="6D7D409E">
        <w:rPr>
          <w:rFonts w:ascii="Calibri" w:hAnsi="Calibri" w:cs="Calibri"/>
          <w:sz w:val="22"/>
          <w:szCs w:val="22"/>
        </w:rPr>
        <w:t>:</w:t>
      </w:r>
      <w:r w:rsidRPr="5E16CEBD" w:rsidR="005439E2">
        <w:rPr>
          <w:rFonts w:ascii="Calibri" w:hAnsi="Calibri" w:cs="Calibri"/>
          <w:sz w:val="22"/>
          <w:szCs w:val="22"/>
        </w:rPr>
        <w:t xml:space="preserve"> </w:t>
      </w:r>
    </w:p>
    <w:p w:rsidRPr="00BF0D80" w:rsidR="005439E2" w:rsidP="005439E2" w:rsidRDefault="005439E2" w14:paraId="1687CF6D" w14:textId="77777777">
      <w:pPr>
        <w:pStyle w:val="ListParagraph"/>
        <w:numPr>
          <w:ilvl w:val="0"/>
          <w:numId w:val="5"/>
        </w:numPr>
        <w:rPr>
          <w:rFonts w:ascii="Calibri" w:hAnsi="Calibri" w:cs="Calibri"/>
          <w:sz w:val="22"/>
          <w:szCs w:val="22"/>
        </w:rPr>
      </w:pPr>
      <w:r w:rsidRPr="00BF0D80">
        <w:rPr>
          <w:rFonts w:ascii="Calibri" w:hAnsi="Calibri" w:cs="Calibri"/>
          <w:sz w:val="22"/>
          <w:szCs w:val="22"/>
        </w:rPr>
        <w:t xml:space="preserve">Demonstrates an observable organizational pattern including an introduction, conclusion, sequencing, and transitions </w:t>
      </w:r>
    </w:p>
    <w:p w:rsidRPr="00BF0D80" w:rsidR="005439E2" w:rsidP="005439E2" w:rsidRDefault="005439E2" w14:paraId="732D5360" w14:textId="77777777">
      <w:pPr>
        <w:pStyle w:val="ListParagraph"/>
        <w:numPr>
          <w:ilvl w:val="0"/>
          <w:numId w:val="5"/>
        </w:numPr>
        <w:rPr>
          <w:rFonts w:ascii="Calibri" w:hAnsi="Calibri" w:cs="Calibri"/>
          <w:sz w:val="22"/>
          <w:szCs w:val="22"/>
        </w:rPr>
      </w:pPr>
      <w:r w:rsidRPr="00BF0D80">
        <w:rPr>
          <w:rFonts w:ascii="Calibri" w:hAnsi="Calibri" w:cs="Calibri"/>
          <w:sz w:val="22"/>
          <w:szCs w:val="22"/>
        </w:rPr>
        <w:t xml:space="preserve">Demonstrates consideration of context, audience, and purpose and a clear focus  </w:t>
      </w:r>
    </w:p>
    <w:p w:rsidRPr="00BF0D80" w:rsidR="005439E2" w:rsidP="005439E2" w:rsidRDefault="005439E2" w14:paraId="2CE46E5B" w14:textId="77777777">
      <w:pPr>
        <w:pStyle w:val="ListParagraph"/>
        <w:numPr>
          <w:ilvl w:val="0"/>
          <w:numId w:val="5"/>
        </w:numPr>
        <w:rPr>
          <w:rFonts w:ascii="Calibri" w:hAnsi="Calibri" w:cs="Calibri"/>
          <w:sz w:val="22"/>
          <w:szCs w:val="22"/>
        </w:rPr>
      </w:pPr>
      <w:r w:rsidRPr="00BF0D80">
        <w:rPr>
          <w:rFonts w:ascii="Calibri" w:hAnsi="Calibri" w:cs="Calibri"/>
          <w:sz w:val="22"/>
          <w:szCs w:val="22"/>
        </w:rPr>
        <w:t xml:space="preserve">Incorporates and references appropriate supporting materials (explanations, examples, illustrations, statistics, analogies, quotations from relevant authorities)  </w:t>
      </w:r>
    </w:p>
    <w:p w:rsidRPr="00BF0D80" w:rsidR="005439E2" w:rsidP="005439E2" w:rsidRDefault="005439E2" w14:paraId="526A62DD" w14:textId="77777777">
      <w:pPr>
        <w:pStyle w:val="ListParagraph"/>
        <w:numPr>
          <w:ilvl w:val="0"/>
          <w:numId w:val="5"/>
        </w:numPr>
        <w:rPr>
          <w:rFonts w:ascii="Calibri" w:hAnsi="Calibri" w:cs="Calibri"/>
          <w:sz w:val="22"/>
          <w:szCs w:val="22"/>
        </w:rPr>
      </w:pPr>
      <w:r w:rsidRPr="00BF0D80">
        <w:rPr>
          <w:rFonts w:ascii="Calibri" w:hAnsi="Calibri" w:cs="Calibri"/>
          <w:sz w:val="22"/>
          <w:szCs w:val="22"/>
        </w:rPr>
        <w:t xml:space="preserve">Uses appropriate language for the audience and subject of the presentation </w:t>
      </w:r>
    </w:p>
    <w:p w:rsidRPr="00BF0D80" w:rsidR="005439E2" w:rsidP="005439E2" w:rsidRDefault="005439E2" w14:paraId="565F8EE7" w14:textId="77777777">
      <w:pPr>
        <w:pStyle w:val="ListParagraph"/>
        <w:numPr>
          <w:ilvl w:val="0"/>
          <w:numId w:val="5"/>
        </w:numPr>
        <w:rPr>
          <w:rFonts w:ascii="Calibri" w:hAnsi="Calibri" w:cs="Calibri"/>
          <w:sz w:val="22"/>
          <w:szCs w:val="22"/>
        </w:rPr>
      </w:pPr>
      <w:r w:rsidRPr="00BF0D80">
        <w:rPr>
          <w:rFonts w:ascii="Calibri" w:hAnsi="Calibri" w:cs="Calibri"/>
          <w:sz w:val="22"/>
          <w:szCs w:val="22"/>
        </w:rPr>
        <w:t xml:space="preserve">Utilizes appropriate delivery techniques (use of filler words, volume control, pronunciation pauses, pacing)  </w:t>
      </w:r>
    </w:p>
    <w:p w:rsidRPr="00BF0D80" w:rsidR="005439E2" w:rsidP="005439E2" w:rsidRDefault="005439E2" w14:paraId="2AFA0CDC" w14:textId="16006F14">
      <w:pPr>
        <w:pStyle w:val="ListParagraph"/>
        <w:numPr>
          <w:ilvl w:val="0"/>
          <w:numId w:val="5"/>
        </w:numPr>
        <w:rPr>
          <w:rFonts w:ascii="Calibri" w:hAnsi="Calibri" w:cs="Calibri"/>
          <w:sz w:val="22"/>
          <w:szCs w:val="22"/>
        </w:rPr>
      </w:pPr>
      <w:r w:rsidRPr="5C55E810" w:rsidR="005439E2">
        <w:rPr>
          <w:rFonts w:ascii="Calibri" w:hAnsi="Calibri" w:cs="Calibri"/>
          <w:sz w:val="22"/>
          <w:szCs w:val="22"/>
        </w:rPr>
        <w:t xml:space="preserve">Demonstrates basic listening skills and adapts the message based on audience feedback </w:t>
      </w:r>
    </w:p>
    <w:p w:rsidR="005439E2" w:rsidRDefault="005439E2" w14:paraId="12C73282" w14:textId="4F4B6D8D">
      <w:r>
        <w:br w:type="page"/>
      </w:r>
    </w:p>
    <w:p w:rsidRPr="00304C5A" w:rsidR="005439E2" w:rsidP="4A4654B5" w:rsidRDefault="71C4C7C4" w14:paraId="43D334BD" w14:textId="25355B84">
      <w:pPr>
        <w:pStyle w:val="paragraph"/>
        <w:spacing w:before="0" w:beforeAutospacing="0" w:after="0" w:afterAutospacing="0"/>
        <w:textAlignment w:val="baseline"/>
        <w:rPr>
          <w:rFonts w:ascii="Calibri" w:hAnsi="Calibri" w:cs="Calibri"/>
          <w:sz w:val="16"/>
          <w:szCs w:val="16"/>
        </w:rPr>
      </w:pPr>
      <w:r w:rsidRPr="00304C5A">
        <w:rPr>
          <w:rStyle w:val="normaltextrun"/>
          <w:rFonts w:ascii="Calibri" w:hAnsi="Calibri" w:cs="Calibri" w:eastAsiaTheme="majorEastAsia"/>
          <w:b/>
          <w:bCs/>
          <w:sz w:val="22"/>
          <w:szCs w:val="22"/>
        </w:rPr>
        <w:lastRenderedPageBreak/>
        <w:t>Communication</w:t>
      </w:r>
      <w:r w:rsidRPr="00304C5A" w:rsidR="005439E2">
        <w:rPr>
          <w:rStyle w:val="normaltextrun"/>
          <w:rFonts w:ascii="Calibri" w:hAnsi="Calibri" w:cs="Calibri" w:eastAsiaTheme="majorEastAsia"/>
          <w:b/>
          <w:bCs/>
          <w:sz w:val="22"/>
          <w:szCs w:val="22"/>
        </w:rPr>
        <w:t xml:space="preserve"> Rubric</w:t>
      </w:r>
      <w:r w:rsidRPr="00304C5A" w:rsidR="005439E2">
        <w:rPr>
          <w:rStyle w:val="eop"/>
          <w:rFonts w:ascii="Calibri" w:hAnsi="Calibri" w:cs="Calibri" w:eastAsiaTheme="majorEastAsia"/>
          <w:sz w:val="22"/>
          <w:szCs w:val="22"/>
        </w:rPr>
        <w:t> </w:t>
      </w:r>
    </w:p>
    <w:p w:rsidRPr="00304C5A" w:rsidR="2915BC76" w:rsidP="00304C5A" w:rsidRDefault="2915BC76" w14:paraId="1DA08103" w14:textId="4EA4610C">
      <w:pPr>
        <w:pStyle w:val="paragraph"/>
        <w:spacing w:before="0" w:beforeAutospacing="0" w:after="0" w:afterAutospacing="0"/>
        <w:textAlignment w:val="baseline"/>
        <w:rPr>
          <w:rFonts w:ascii="Calibri" w:hAnsi="Calibri" w:cs="Calibri"/>
          <w:sz w:val="16"/>
          <w:szCs w:val="16"/>
        </w:rPr>
      </w:pPr>
      <w:r w:rsidRPr="00304C5A">
        <w:rPr>
          <w:rFonts w:ascii="Calibri" w:hAnsi="Calibri" w:eastAsia="Aptos"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00177149" w:rsidP="005439E2" w:rsidRDefault="00177149" w14:paraId="449DF28D" w14:textId="77777777">
      <w:pPr>
        <w:pStyle w:val="paragraph"/>
        <w:spacing w:before="0" w:beforeAutospacing="0" w:after="0" w:afterAutospacing="0"/>
        <w:textAlignment w:val="baseline"/>
        <w:rPr>
          <w:rFonts w:ascii="Aptos" w:hAnsi="Aptos" w:cs="Segoe UI" w:eastAsiaTheme="majorEastAsia"/>
        </w:rPr>
      </w:pPr>
    </w:p>
    <w:tbl>
      <w:tblPr>
        <w:tblW w:w="12899" w:type="dxa"/>
        <w:tblInd w:w="4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1947"/>
        <w:gridCol w:w="2742"/>
        <w:gridCol w:w="2951"/>
        <w:gridCol w:w="2517"/>
        <w:gridCol w:w="2742"/>
      </w:tblGrid>
      <w:tr w:rsidRPr="00177149" w:rsidR="00DE004A" w:rsidTr="00DE004A" w14:paraId="3726C894" w14:textId="77777777">
        <w:trPr>
          <w:trHeight w:val="300"/>
        </w:trPr>
        <w:tc>
          <w:tcPr>
            <w:tcW w:w="1947" w:type="dxa"/>
            <w:shd w:val="clear" w:color="auto" w:fill="auto"/>
            <w:hideMark/>
          </w:tcPr>
          <w:p w:rsidRPr="00177149" w:rsidR="00DE004A" w:rsidP="00177149" w:rsidRDefault="00DE004A" w14:paraId="5E7D7C3A" w14:textId="77777777">
            <w:pPr>
              <w:jc w:val="cente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DE004A" w:rsidR="00DE004A" w:rsidP="00DE004A" w:rsidRDefault="00DE004A" w14:paraId="7D12C001" w14:textId="3ACFEB5E">
            <w:pPr>
              <w:jc w:val="cente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kern w:val="0"/>
                <w:sz w:val="22"/>
                <w:szCs w:val="22"/>
                <w14:ligatures w14:val="none"/>
              </w:rPr>
              <w:t>Capstone</w:t>
            </w:r>
            <w:r w:rsidRPr="00177149">
              <w:rPr>
                <w:rFonts w:ascii="Calibri" w:hAnsi="Calibri" w:eastAsia="Times New Roman" w:cs="Calibri"/>
                <w:kern w:val="0"/>
                <w:sz w:val="22"/>
                <w:szCs w:val="22"/>
                <w14:ligatures w14:val="none"/>
              </w:rPr>
              <w:t> </w:t>
            </w:r>
          </w:p>
        </w:tc>
        <w:tc>
          <w:tcPr>
            <w:tcW w:w="5468" w:type="dxa"/>
            <w:gridSpan w:val="2"/>
            <w:shd w:val="clear" w:color="auto" w:fill="auto"/>
            <w:hideMark/>
          </w:tcPr>
          <w:p w:rsidRPr="00DE004A" w:rsidR="00DE004A" w:rsidP="00DE004A" w:rsidRDefault="00DE004A" w14:paraId="6D62B0B7" w14:textId="5CB293B8">
            <w:pPr>
              <w:jc w:val="cente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kern w:val="0"/>
                <w:sz w:val="22"/>
                <w:szCs w:val="22"/>
                <w14:ligatures w14:val="none"/>
              </w:rPr>
              <w:t>Milestones</w:t>
            </w:r>
            <w:r w:rsidRPr="00177149">
              <w:rPr>
                <w:rFonts w:ascii="Calibri" w:hAnsi="Calibri" w:eastAsia="Times New Roman" w:cs="Calibri"/>
                <w:kern w:val="0"/>
                <w:sz w:val="22"/>
                <w:szCs w:val="22"/>
                <w14:ligatures w14:val="none"/>
              </w:rPr>
              <w:t> </w:t>
            </w:r>
          </w:p>
        </w:tc>
        <w:tc>
          <w:tcPr>
            <w:tcW w:w="2742" w:type="dxa"/>
            <w:shd w:val="clear" w:color="auto" w:fill="auto"/>
            <w:hideMark/>
          </w:tcPr>
          <w:p w:rsidRPr="00DE004A" w:rsidR="00DE004A" w:rsidP="00DE004A" w:rsidRDefault="00DE004A" w14:paraId="078C946D" w14:textId="1F975F93">
            <w:pPr>
              <w:jc w:val="cente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kern w:val="0"/>
                <w:sz w:val="22"/>
                <w:szCs w:val="22"/>
                <w14:ligatures w14:val="none"/>
              </w:rPr>
              <w:t>Benchmark</w:t>
            </w:r>
            <w:r w:rsidRPr="00177149">
              <w:rPr>
                <w:rFonts w:ascii="Calibri" w:hAnsi="Calibri" w:eastAsia="Times New Roman" w:cs="Calibri"/>
                <w:kern w:val="0"/>
                <w:sz w:val="22"/>
                <w:szCs w:val="22"/>
                <w14:ligatures w14:val="none"/>
              </w:rPr>
              <w:t> </w:t>
            </w:r>
          </w:p>
        </w:tc>
      </w:tr>
      <w:tr w:rsidRPr="00177149" w:rsidR="00177149" w:rsidTr="00DE004A" w14:paraId="6B3E75D5" w14:textId="77777777">
        <w:trPr>
          <w:trHeight w:val="300"/>
        </w:trPr>
        <w:tc>
          <w:tcPr>
            <w:tcW w:w="1947" w:type="dxa"/>
            <w:shd w:val="clear" w:color="auto" w:fill="auto"/>
            <w:hideMark/>
          </w:tcPr>
          <w:p w:rsidRPr="00177149" w:rsidR="00177149" w:rsidP="00177149" w:rsidRDefault="00177149" w14:paraId="65E9AB55" w14:textId="77777777">
            <w:pPr>
              <w:jc w:val="cente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color w:val="000000"/>
                <w:kern w:val="0"/>
                <w:sz w:val="22"/>
                <w:szCs w:val="22"/>
                <w14:ligatures w14:val="none"/>
              </w:rPr>
              <w:t> </w:t>
            </w: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DE004A" w:rsidP="00DE004A" w:rsidRDefault="00DE004A" w14:paraId="245F993E" w14:textId="77777777">
            <w:pPr>
              <w:jc w:val="center"/>
              <w:textAlignment w:val="baseline"/>
              <w:rPr>
                <w:rFonts w:ascii="Segoe UI" w:hAnsi="Segoe UI" w:eastAsia="Times New Roman" w:cs="Segoe UI"/>
                <w:sz w:val="18"/>
                <w:szCs w:val="18"/>
              </w:rPr>
            </w:pPr>
            <w:r w:rsidRPr="55623FFA">
              <w:rPr>
                <w:rFonts w:ascii="Calibri" w:hAnsi="Calibri" w:eastAsia="Times New Roman" w:cs="Calibri"/>
                <w:i/>
                <w:iCs/>
                <w:kern w:val="0"/>
                <w:sz w:val="22"/>
                <w:szCs w:val="22"/>
                <w14:ligatures w14:val="none"/>
              </w:rPr>
              <w:t>Assignment designed for students to demonstrate level of mastery of the outcome</w:t>
            </w:r>
            <w:r w:rsidRPr="55623FFA">
              <w:rPr>
                <w:rFonts w:ascii="Calibri" w:hAnsi="Calibri" w:eastAsia="Times New Roman" w:cs="Calibri"/>
                <w:b/>
                <w:bCs/>
                <w:i/>
                <w:iCs/>
                <w:kern w:val="0"/>
                <w:sz w:val="22"/>
                <w:szCs w:val="22"/>
                <w14:ligatures w14:val="none"/>
              </w:rPr>
              <w:t> </w:t>
            </w:r>
            <w:r w:rsidRPr="00177149">
              <w:rPr>
                <w:rFonts w:ascii="Calibri" w:hAnsi="Calibri" w:eastAsia="Times New Roman" w:cs="Calibri"/>
                <w:kern w:val="0"/>
                <w:sz w:val="22"/>
                <w:szCs w:val="22"/>
                <w14:ligatures w14:val="none"/>
              </w:rPr>
              <w:t> </w:t>
            </w:r>
          </w:p>
          <w:p w:rsidRPr="00177149" w:rsidR="00177149" w:rsidP="00DE004A" w:rsidRDefault="00DE004A" w14:paraId="505EC65A" w14:textId="0286A31D">
            <w:pPr>
              <w:jc w:val="center"/>
              <w:textAlignment w:val="baseline"/>
              <w:rPr>
                <w:rFonts w:ascii="Segoe UI" w:hAnsi="Segoe UI" w:eastAsia="Times New Roman" w:cs="Segoe UI"/>
                <w:kern w:val="0"/>
                <w:sz w:val="18"/>
                <w:szCs w:val="18"/>
                <w14:ligatures w14:val="none"/>
              </w:rPr>
            </w:pPr>
            <w:r w:rsidRPr="55623FFA">
              <w:rPr>
                <w:rFonts w:ascii="Calibri" w:hAnsi="Calibri" w:eastAsia="Times New Roman" w:cs="Calibri"/>
                <w:sz w:val="22"/>
                <w:szCs w:val="22"/>
              </w:rPr>
              <w:t>4</w:t>
            </w:r>
            <w:r w:rsidRPr="00177149" w:rsidR="00177149">
              <w:rPr>
                <w:rFonts w:ascii="Calibri" w:hAnsi="Calibri" w:eastAsia="Times New Roman" w:cs="Calibri"/>
                <w:color w:val="000000"/>
                <w:kern w:val="0"/>
                <w:sz w:val="22"/>
                <w:szCs w:val="22"/>
                <w14:ligatures w14:val="none"/>
              </w:rPr>
              <w:t> </w:t>
            </w:r>
          </w:p>
        </w:tc>
        <w:tc>
          <w:tcPr>
            <w:tcW w:w="2951" w:type="dxa"/>
            <w:shd w:val="clear" w:color="auto" w:fill="auto"/>
            <w:hideMark/>
          </w:tcPr>
          <w:p w:rsidRPr="00177149" w:rsidR="00DE004A" w:rsidP="00DE004A" w:rsidRDefault="00DE004A" w14:paraId="31CE4FD6" w14:textId="77777777">
            <w:pPr>
              <w:jc w:val="center"/>
              <w:textAlignment w:val="baseline"/>
              <w:rPr>
                <w:rFonts w:ascii="Segoe UI" w:hAnsi="Segoe UI" w:eastAsia="Times New Roman" w:cs="Segoe UI"/>
                <w:sz w:val="18"/>
                <w:szCs w:val="18"/>
              </w:rPr>
            </w:pPr>
            <w:r w:rsidRPr="55623FFA">
              <w:rPr>
                <w:rFonts w:ascii="Calibri" w:hAnsi="Calibri" w:eastAsia="Times New Roman" w:cs="Calibri"/>
                <w:i/>
                <w:iCs/>
                <w:kern w:val="0"/>
                <w:sz w:val="22"/>
                <w:szCs w:val="22"/>
                <w14:ligatures w14:val="none"/>
              </w:rPr>
              <w:t>Assignment designed to reinforce previously practiced outcome</w:t>
            </w:r>
            <w:r w:rsidRPr="00177149">
              <w:rPr>
                <w:rFonts w:ascii="Calibri" w:hAnsi="Calibri" w:eastAsia="Times New Roman" w:cs="Calibri"/>
                <w:kern w:val="0"/>
                <w:sz w:val="22"/>
                <w:szCs w:val="22"/>
                <w14:ligatures w14:val="none"/>
              </w:rPr>
              <w:t> </w:t>
            </w:r>
          </w:p>
          <w:p w:rsidRPr="00177149" w:rsidR="00177149" w:rsidP="00DE004A" w:rsidRDefault="00DE004A" w14:paraId="5EEC48CE" w14:textId="52D98255">
            <w:pPr>
              <w:jc w:val="center"/>
              <w:textAlignment w:val="baseline"/>
              <w:rPr>
                <w:rFonts w:ascii="Segoe UI" w:hAnsi="Segoe UI" w:eastAsia="Times New Roman" w:cs="Segoe UI"/>
                <w:kern w:val="0"/>
                <w:sz w:val="18"/>
                <w:szCs w:val="18"/>
                <w14:ligatures w14:val="none"/>
              </w:rPr>
            </w:pPr>
            <w:r w:rsidRPr="55623FFA">
              <w:rPr>
                <w:rFonts w:ascii="Calibri" w:hAnsi="Calibri" w:eastAsia="Times New Roman" w:cs="Calibri"/>
                <w:sz w:val="22"/>
                <w:szCs w:val="22"/>
              </w:rPr>
              <w:t>3</w:t>
            </w:r>
            <w:r w:rsidRPr="00177149" w:rsidR="00177149">
              <w:rPr>
                <w:rFonts w:ascii="Calibri" w:hAnsi="Calibri" w:eastAsia="Times New Roman" w:cs="Calibri"/>
                <w:color w:val="000000"/>
                <w:kern w:val="0"/>
                <w:sz w:val="22"/>
                <w:szCs w:val="22"/>
                <w14:ligatures w14:val="none"/>
              </w:rPr>
              <w:t> </w:t>
            </w:r>
          </w:p>
        </w:tc>
        <w:tc>
          <w:tcPr>
            <w:tcW w:w="2517" w:type="dxa"/>
            <w:shd w:val="clear" w:color="auto" w:fill="auto"/>
            <w:hideMark/>
          </w:tcPr>
          <w:p w:rsidRPr="00177149" w:rsidR="00DE004A" w:rsidP="00DE004A" w:rsidRDefault="00DE004A" w14:paraId="5A31ABCD" w14:textId="77777777">
            <w:pPr>
              <w:jc w:val="center"/>
              <w:textAlignment w:val="baseline"/>
              <w:rPr>
                <w:rFonts w:ascii="Segoe UI" w:hAnsi="Segoe UI" w:eastAsia="Times New Roman" w:cs="Segoe UI"/>
                <w:sz w:val="18"/>
                <w:szCs w:val="18"/>
              </w:rPr>
            </w:pPr>
            <w:r w:rsidRPr="55623FFA">
              <w:rPr>
                <w:rFonts w:ascii="Calibri" w:hAnsi="Calibri" w:eastAsia="Times New Roman" w:cs="Calibri"/>
                <w:i/>
                <w:iCs/>
                <w:kern w:val="0"/>
                <w:sz w:val="22"/>
                <w:szCs w:val="22"/>
                <w14:ligatures w14:val="none"/>
              </w:rPr>
              <w:t>Assignment designed to afford student practice with the outcome</w:t>
            </w:r>
            <w:r w:rsidRPr="00177149">
              <w:rPr>
                <w:rFonts w:ascii="Calibri" w:hAnsi="Calibri" w:eastAsia="Times New Roman" w:cs="Calibri"/>
                <w:kern w:val="0"/>
                <w:sz w:val="22"/>
                <w:szCs w:val="22"/>
                <w14:ligatures w14:val="none"/>
              </w:rPr>
              <w:t> </w:t>
            </w:r>
          </w:p>
          <w:p w:rsidRPr="00177149" w:rsidR="00177149" w:rsidP="00DE004A" w:rsidRDefault="00DE004A" w14:paraId="29B1E612" w14:textId="3E98C9BD">
            <w:pPr>
              <w:jc w:val="center"/>
              <w:textAlignment w:val="baseline"/>
              <w:rPr>
                <w:rFonts w:ascii="Segoe UI" w:hAnsi="Segoe UI" w:eastAsia="Times New Roman" w:cs="Segoe UI"/>
                <w:kern w:val="0"/>
                <w:sz w:val="18"/>
                <w:szCs w:val="18"/>
                <w14:ligatures w14:val="none"/>
              </w:rPr>
            </w:pPr>
            <w:r w:rsidRPr="55623FFA">
              <w:rPr>
                <w:rFonts w:ascii="Calibri" w:hAnsi="Calibri" w:eastAsia="Times New Roman" w:cs="Calibri"/>
                <w:sz w:val="22"/>
                <w:szCs w:val="22"/>
              </w:rPr>
              <w:t>2</w:t>
            </w:r>
            <w:r w:rsidRPr="00177149" w:rsid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DE004A" w:rsidP="00DE004A" w:rsidRDefault="00DE004A" w14:paraId="2055AC6E" w14:textId="77777777">
            <w:pPr>
              <w:jc w:val="center"/>
              <w:textAlignment w:val="baseline"/>
              <w:rPr>
                <w:rFonts w:ascii="Segoe UI" w:hAnsi="Segoe UI" w:eastAsia="Times New Roman" w:cs="Segoe UI"/>
                <w:sz w:val="18"/>
                <w:szCs w:val="18"/>
              </w:rPr>
            </w:pPr>
            <w:r w:rsidRPr="55623FFA">
              <w:rPr>
                <w:rFonts w:ascii="Calibri" w:hAnsi="Calibri" w:eastAsia="Times New Roman" w:cs="Calibri"/>
                <w:i/>
                <w:iCs/>
                <w:kern w:val="0"/>
                <w:sz w:val="22"/>
                <w:szCs w:val="22"/>
                <w14:ligatures w14:val="none"/>
              </w:rPr>
              <w:t>Assignment designed to introduce the outcome</w:t>
            </w:r>
            <w:r w:rsidRPr="00177149">
              <w:rPr>
                <w:rFonts w:ascii="Calibri" w:hAnsi="Calibri" w:eastAsia="Times New Roman" w:cs="Calibri"/>
                <w:kern w:val="0"/>
                <w:sz w:val="22"/>
                <w:szCs w:val="22"/>
                <w14:ligatures w14:val="none"/>
              </w:rPr>
              <w:t> </w:t>
            </w:r>
          </w:p>
          <w:p w:rsidRPr="00177149" w:rsidR="00177149" w:rsidP="00DE004A" w:rsidRDefault="00DE004A" w14:paraId="28D41536" w14:textId="11C4B255">
            <w:pPr>
              <w:jc w:val="center"/>
              <w:textAlignment w:val="baseline"/>
              <w:rPr>
                <w:rFonts w:ascii="Segoe UI" w:hAnsi="Segoe UI" w:eastAsia="Times New Roman" w:cs="Segoe UI"/>
                <w:kern w:val="0"/>
                <w:sz w:val="18"/>
                <w:szCs w:val="18"/>
                <w14:ligatures w14:val="none"/>
              </w:rPr>
            </w:pPr>
            <w:r w:rsidRPr="55623FFA">
              <w:rPr>
                <w:rFonts w:ascii="Calibri" w:hAnsi="Calibri" w:eastAsia="Times New Roman" w:cs="Calibri"/>
                <w:sz w:val="22"/>
                <w:szCs w:val="22"/>
              </w:rPr>
              <w:t>1</w:t>
            </w:r>
            <w:r w:rsidRPr="00177149" w:rsidR="00177149">
              <w:rPr>
                <w:rFonts w:ascii="Calibri" w:hAnsi="Calibri" w:eastAsia="Times New Roman" w:cs="Calibri"/>
                <w:color w:val="000000"/>
                <w:kern w:val="0"/>
                <w:sz w:val="22"/>
                <w:szCs w:val="22"/>
                <w14:ligatures w14:val="none"/>
              </w:rPr>
              <w:t> </w:t>
            </w:r>
          </w:p>
        </w:tc>
      </w:tr>
      <w:tr w:rsidRPr="00177149" w:rsidR="00177149" w:rsidTr="00DE004A" w14:paraId="25C0AAAC" w14:textId="77777777">
        <w:trPr>
          <w:trHeight w:val="300"/>
        </w:trPr>
        <w:tc>
          <w:tcPr>
            <w:tcW w:w="1947" w:type="dxa"/>
            <w:shd w:val="clear" w:color="auto" w:fill="auto"/>
            <w:hideMark/>
          </w:tcPr>
          <w:p w:rsidRPr="00177149" w:rsidR="00177149" w:rsidP="00177149" w:rsidRDefault="00177149" w14:paraId="563B5594"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color w:val="000000"/>
                <w:kern w:val="0"/>
                <w:sz w:val="22"/>
                <w:szCs w:val="22"/>
                <w14:ligatures w14:val="none"/>
              </w:rPr>
              <w:t>Organization</w:t>
            </w: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177149" w:rsidP="00177149" w:rsidRDefault="00177149" w14:paraId="3D4EE981"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Organizational pattern (specific introduction and conclusion, sequenced material within the body, and transitions) is clearly and consistently observable and is skillful and makes the content of the presentation cohesive. </w:t>
            </w:r>
          </w:p>
        </w:tc>
        <w:tc>
          <w:tcPr>
            <w:tcW w:w="2951" w:type="dxa"/>
            <w:shd w:val="clear" w:color="auto" w:fill="auto"/>
            <w:hideMark/>
          </w:tcPr>
          <w:p w:rsidRPr="00177149" w:rsidR="00177149" w:rsidP="00177149" w:rsidRDefault="00177149" w14:paraId="1760D26E"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Organizational pattern (specific introduction and conclusion, sequenced material within the body, and transitions) is clearly and consistently observable within the presentation. </w:t>
            </w:r>
          </w:p>
        </w:tc>
        <w:tc>
          <w:tcPr>
            <w:tcW w:w="2517" w:type="dxa"/>
            <w:shd w:val="clear" w:color="auto" w:fill="FFFF00"/>
            <w:hideMark/>
          </w:tcPr>
          <w:p w:rsidRPr="00177149" w:rsidR="00177149" w:rsidP="00177149" w:rsidRDefault="00177149" w14:paraId="78759442"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Organizational pattern (specific introduction and conclusion, sequenced material within the body, and transitions) is intermittently observable within the presentation. </w:t>
            </w:r>
          </w:p>
        </w:tc>
        <w:tc>
          <w:tcPr>
            <w:tcW w:w="2742" w:type="dxa"/>
            <w:shd w:val="clear" w:color="auto" w:fill="auto"/>
            <w:hideMark/>
          </w:tcPr>
          <w:p w:rsidRPr="00177149" w:rsidR="00177149" w:rsidP="00177149" w:rsidRDefault="00177149" w14:paraId="51C5A10F"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Organizational pattern (specific introduction and conclusion, sequenced material within the body, and transitions) is not observable within the presentation. </w:t>
            </w:r>
          </w:p>
        </w:tc>
      </w:tr>
      <w:tr w:rsidRPr="00177149" w:rsidR="00177149" w:rsidTr="00DE004A" w14:paraId="2B884FB0" w14:textId="77777777">
        <w:trPr>
          <w:trHeight w:val="300"/>
        </w:trPr>
        <w:tc>
          <w:tcPr>
            <w:tcW w:w="1947" w:type="dxa"/>
            <w:shd w:val="clear" w:color="auto" w:fill="auto"/>
            <w:hideMark/>
          </w:tcPr>
          <w:p w:rsidRPr="00177149" w:rsidR="00177149" w:rsidP="00177149" w:rsidRDefault="00177149" w14:paraId="6B604360"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color w:val="000000"/>
                <w:kern w:val="0"/>
                <w:sz w:val="22"/>
                <w:szCs w:val="22"/>
                <w14:ligatures w14:val="none"/>
              </w:rPr>
              <w:t xml:space="preserve">Context of and Purpose for Speaking </w:t>
            </w:r>
            <w:r w:rsidRPr="00177149">
              <w:rPr>
                <w:rFonts w:ascii="Calibri" w:hAnsi="Calibri" w:eastAsia="Times New Roman" w:cs="Calibri"/>
                <w:i/>
                <w:iCs/>
                <w:color w:val="000000"/>
                <w:kern w:val="0"/>
                <w:sz w:val="22"/>
                <w:szCs w:val="22"/>
                <w14:ligatures w14:val="none"/>
              </w:rPr>
              <w:t>Includes considerations of audience, purpose, and the circumstances surrounding the speech</w:t>
            </w: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177149" w:rsidP="00177149" w:rsidRDefault="00177149" w14:paraId="6705B13C"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Demonstrates a thorough understanding of context, audience, and purpose that is responsive to the assigned task(s) and focuses all elements of the work. </w:t>
            </w:r>
          </w:p>
        </w:tc>
        <w:tc>
          <w:tcPr>
            <w:tcW w:w="2951" w:type="dxa"/>
            <w:shd w:val="clear" w:color="auto" w:fill="FFFF00"/>
            <w:hideMark/>
          </w:tcPr>
          <w:p w:rsidRPr="00177149" w:rsidR="00177149" w:rsidP="00177149" w:rsidRDefault="00177149" w14:paraId="606D3245"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Demonstrates adequate consideration of context, audience, and purpose and a clear focus on the assigned task(s) (e.g., the task aligns with audience, purpose, and context). </w:t>
            </w:r>
          </w:p>
        </w:tc>
        <w:tc>
          <w:tcPr>
            <w:tcW w:w="2517" w:type="dxa"/>
            <w:shd w:val="clear" w:color="auto" w:fill="auto"/>
            <w:hideMark/>
          </w:tcPr>
          <w:p w:rsidRPr="00177149" w:rsidR="00177149" w:rsidP="00177149" w:rsidRDefault="00177149" w14:paraId="582E7B59"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Demonstrates awareness of context, audience, purpose, and to the assigned tasks(s) (e.g., begins to show awareness of audience's perceptions and assumptions). </w:t>
            </w:r>
          </w:p>
        </w:tc>
        <w:tc>
          <w:tcPr>
            <w:tcW w:w="2742" w:type="dxa"/>
            <w:shd w:val="clear" w:color="auto" w:fill="auto"/>
            <w:hideMark/>
          </w:tcPr>
          <w:p w:rsidRPr="00177149" w:rsidR="00177149" w:rsidP="00177149" w:rsidRDefault="00177149" w14:paraId="0A3EEFF5"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Demonstrates minimal attention to context, audience, purpose, and to the assigned tasks(s) (e.g., expectation of instructor or self as audience). </w:t>
            </w:r>
          </w:p>
        </w:tc>
      </w:tr>
      <w:tr w:rsidRPr="00177149" w:rsidR="00177149" w:rsidTr="00DE004A" w14:paraId="67AE5ECA" w14:textId="77777777">
        <w:trPr>
          <w:trHeight w:val="300"/>
        </w:trPr>
        <w:tc>
          <w:tcPr>
            <w:tcW w:w="1947" w:type="dxa"/>
            <w:shd w:val="clear" w:color="auto" w:fill="auto"/>
            <w:hideMark/>
          </w:tcPr>
          <w:p w:rsidRPr="00177149" w:rsidR="00177149" w:rsidP="00177149" w:rsidRDefault="00177149" w14:paraId="2765E9EE"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color w:val="000000"/>
                <w:kern w:val="0"/>
                <w:sz w:val="22"/>
                <w:szCs w:val="22"/>
                <w14:ligatures w14:val="none"/>
              </w:rPr>
              <w:t>Supporting Material</w:t>
            </w: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177149" w:rsidP="00177149" w:rsidRDefault="00177149" w14:paraId="0BCC24E2"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 xml:space="preserve">A variety of types of supporting materials (explanations, examples, illustrations, statistics, analogies, quotations from relevant authorities) make appropriate reference to </w:t>
            </w:r>
            <w:r w:rsidRPr="00177149">
              <w:rPr>
                <w:rFonts w:ascii="Calibri" w:hAnsi="Calibri" w:eastAsia="Times New Roman" w:cs="Calibri"/>
                <w:color w:val="000000"/>
                <w:kern w:val="0"/>
                <w:sz w:val="22"/>
                <w:szCs w:val="22"/>
                <w14:ligatures w14:val="none"/>
              </w:rPr>
              <w:lastRenderedPageBreak/>
              <w:t>information or analysis that significantly supports the presentation or establishes the presenter's credibility/authority on the topic. </w:t>
            </w:r>
          </w:p>
        </w:tc>
        <w:tc>
          <w:tcPr>
            <w:tcW w:w="2951" w:type="dxa"/>
            <w:shd w:val="clear" w:color="auto" w:fill="FFFF00"/>
            <w:hideMark/>
          </w:tcPr>
          <w:p w:rsidRPr="00177149" w:rsidR="00177149" w:rsidP="00177149" w:rsidRDefault="00177149" w14:paraId="31AFA847"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lastRenderedPageBreak/>
              <w:t xml:space="preserve">Supporting materials (explanations, examples, illustrations, statistics, analogies, quotations from relevant authorities) make appropriate reference to information or analysis that generally supports </w:t>
            </w:r>
            <w:r w:rsidRPr="00177149">
              <w:rPr>
                <w:rFonts w:ascii="Calibri" w:hAnsi="Calibri" w:eastAsia="Times New Roman" w:cs="Calibri"/>
                <w:color w:val="000000"/>
                <w:kern w:val="0"/>
                <w:sz w:val="22"/>
                <w:szCs w:val="22"/>
                <w14:ligatures w14:val="none"/>
              </w:rPr>
              <w:lastRenderedPageBreak/>
              <w:t>the presentation or establishes the presenter's credibility/authority on the topic. </w:t>
            </w:r>
          </w:p>
        </w:tc>
        <w:tc>
          <w:tcPr>
            <w:tcW w:w="2517" w:type="dxa"/>
            <w:shd w:val="clear" w:color="auto" w:fill="auto"/>
            <w:hideMark/>
          </w:tcPr>
          <w:p w:rsidRPr="00177149" w:rsidR="00177149" w:rsidP="00177149" w:rsidRDefault="00177149" w14:paraId="3AD76BC8"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lastRenderedPageBreak/>
              <w:t xml:space="preserve">Supporting materials (explanations, examples, illustrations, statistics, analogies, quotations from relevant authorities) make appropriate reference to information or analysis that </w:t>
            </w:r>
            <w:r w:rsidRPr="00177149">
              <w:rPr>
                <w:rFonts w:ascii="Calibri" w:hAnsi="Calibri" w:eastAsia="Times New Roman" w:cs="Calibri"/>
                <w:color w:val="000000"/>
                <w:kern w:val="0"/>
                <w:sz w:val="22"/>
                <w:szCs w:val="22"/>
                <w14:ligatures w14:val="none"/>
              </w:rPr>
              <w:lastRenderedPageBreak/>
              <w:t>partially supports the presentation or establishes the presenter's credibility/authority on the topic. </w:t>
            </w:r>
          </w:p>
        </w:tc>
        <w:tc>
          <w:tcPr>
            <w:tcW w:w="2742" w:type="dxa"/>
            <w:shd w:val="clear" w:color="auto" w:fill="auto"/>
            <w:hideMark/>
          </w:tcPr>
          <w:p w:rsidRPr="00177149" w:rsidR="00177149" w:rsidP="00177149" w:rsidRDefault="00177149" w14:paraId="754EB623"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lastRenderedPageBreak/>
              <w:t xml:space="preserve">Insufficient supporting materials (explanations, examples, illustrations, statistics, analogies, quotations from relevant authorities) make reference to information or analysis that </w:t>
            </w:r>
            <w:r w:rsidRPr="00177149">
              <w:rPr>
                <w:rFonts w:ascii="Calibri" w:hAnsi="Calibri" w:eastAsia="Times New Roman" w:cs="Calibri"/>
                <w:color w:val="000000"/>
                <w:kern w:val="0"/>
                <w:sz w:val="22"/>
                <w:szCs w:val="22"/>
                <w14:ligatures w14:val="none"/>
              </w:rPr>
              <w:lastRenderedPageBreak/>
              <w:t>minimally supports the presentation or establishes the presenter's credibility/authority on the topic. </w:t>
            </w:r>
          </w:p>
        </w:tc>
      </w:tr>
      <w:tr w:rsidRPr="00177149" w:rsidR="00177149" w:rsidTr="00DE004A" w14:paraId="0676DA90" w14:textId="77777777">
        <w:trPr>
          <w:trHeight w:val="300"/>
        </w:trPr>
        <w:tc>
          <w:tcPr>
            <w:tcW w:w="1947" w:type="dxa"/>
            <w:shd w:val="clear" w:color="auto" w:fill="auto"/>
            <w:hideMark/>
          </w:tcPr>
          <w:p w:rsidRPr="00177149" w:rsidR="00177149" w:rsidP="00177149" w:rsidRDefault="00177149" w14:paraId="277751D0"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color w:val="000000"/>
                <w:kern w:val="0"/>
                <w:sz w:val="22"/>
                <w:szCs w:val="22"/>
                <w14:ligatures w14:val="none"/>
              </w:rPr>
              <w:lastRenderedPageBreak/>
              <w:t>Delivery</w:t>
            </w: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177149" w:rsidP="00177149" w:rsidRDefault="00177149" w14:paraId="278A57A7"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Delivery techniques (use of filler words, volume control, pronunciation, pauses, pacing make the presentation compelling, and speaker appears polished and confident. </w:t>
            </w:r>
          </w:p>
        </w:tc>
        <w:tc>
          <w:tcPr>
            <w:tcW w:w="2951" w:type="dxa"/>
            <w:shd w:val="clear" w:color="auto" w:fill="auto"/>
            <w:hideMark/>
          </w:tcPr>
          <w:p w:rsidRPr="00177149" w:rsidR="00177149" w:rsidP="00177149" w:rsidRDefault="00177149" w14:paraId="01517943"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Delivery techniques (use of filler words, volume control, pronunciation, pauses, pacing) make the presentation interesting, and speaker appears comfortable. </w:t>
            </w:r>
          </w:p>
        </w:tc>
        <w:tc>
          <w:tcPr>
            <w:tcW w:w="2517" w:type="dxa"/>
            <w:shd w:val="clear" w:color="auto" w:fill="FFFF00"/>
            <w:hideMark/>
          </w:tcPr>
          <w:p w:rsidRPr="00177149" w:rsidR="00177149" w:rsidP="00177149" w:rsidRDefault="00177149" w14:paraId="2DA5BFC8"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Delivery techniques (use of filler words, volume control, pronunciation pauses, pacing) make the presentation understandable, and speaker appears tentative. </w:t>
            </w:r>
          </w:p>
        </w:tc>
        <w:tc>
          <w:tcPr>
            <w:tcW w:w="2742" w:type="dxa"/>
            <w:shd w:val="clear" w:color="auto" w:fill="auto"/>
            <w:hideMark/>
          </w:tcPr>
          <w:p w:rsidRPr="00177149" w:rsidR="00177149" w:rsidP="00177149" w:rsidRDefault="00177149" w14:paraId="4ABB173A"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color w:val="000000"/>
                <w:kern w:val="0"/>
                <w:sz w:val="22"/>
                <w:szCs w:val="22"/>
                <w14:ligatures w14:val="none"/>
              </w:rPr>
              <w:t>Delivery techniques (use of filler words, volume control, pronunciation, pauses, pacing) detract from the understandability of the presentation, and speaker appears uncomfortable. </w:t>
            </w:r>
          </w:p>
        </w:tc>
      </w:tr>
      <w:tr w:rsidRPr="00177149" w:rsidR="00177149" w:rsidTr="00DE004A" w14:paraId="0B4EF326" w14:textId="77777777">
        <w:trPr>
          <w:trHeight w:val="300"/>
        </w:trPr>
        <w:tc>
          <w:tcPr>
            <w:tcW w:w="1947" w:type="dxa"/>
            <w:shd w:val="clear" w:color="auto" w:fill="auto"/>
            <w:hideMark/>
          </w:tcPr>
          <w:p w:rsidRPr="00177149" w:rsidR="00177149" w:rsidP="00177149" w:rsidRDefault="00177149" w14:paraId="18AB70E0"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b/>
                <w:bCs/>
                <w:color w:val="000000"/>
                <w:kern w:val="0"/>
                <w:sz w:val="22"/>
                <w:szCs w:val="22"/>
                <w14:ligatures w14:val="none"/>
              </w:rPr>
              <w:t>Audience Feedback and Adaptability</w:t>
            </w:r>
            <w:r w:rsidRPr="00177149">
              <w:rPr>
                <w:rFonts w:ascii="Calibri" w:hAnsi="Calibri" w:eastAsia="Times New Roman" w:cs="Calibri"/>
                <w:color w:val="000000"/>
                <w:kern w:val="0"/>
                <w:sz w:val="22"/>
                <w:szCs w:val="22"/>
                <w14:ligatures w14:val="none"/>
              </w:rPr>
              <w:t> </w:t>
            </w:r>
          </w:p>
        </w:tc>
        <w:tc>
          <w:tcPr>
            <w:tcW w:w="2742" w:type="dxa"/>
            <w:shd w:val="clear" w:color="auto" w:fill="auto"/>
            <w:hideMark/>
          </w:tcPr>
          <w:p w:rsidRPr="00177149" w:rsidR="00177149" w:rsidP="00177149" w:rsidRDefault="00177149" w14:paraId="0415FB73"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kern w:val="0"/>
                <w:sz w:val="22"/>
                <w:szCs w:val="22"/>
                <w14:ligatures w14:val="none"/>
              </w:rPr>
              <w:t>Speaker consistently and proactively engages with audience reactions and questions, skillfully adapting the message based on feedback. Demonstrates excellent listening skills, never interrupting, actively listening, and consistently paraphrasing, summarizing, and building upon audience contributions to foster an engaging communication environment. </w:t>
            </w:r>
          </w:p>
        </w:tc>
        <w:tc>
          <w:tcPr>
            <w:tcW w:w="2951" w:type="dxa"/>
            <w:shd w:val="clear" w:color="auto" w:fill="auto"/>
            <w:hideMark/>
          </w:tcPr>
          <w:p w:rsidRPr="00177149" w:rsidR="00177149" w:rsidP="00177149" w:rsidRDefault="00177149" w14:paraId="5A5C157C"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kern w:val="0"/>
                <w:sz w:val="22"/>
                <w:szCs w:val="22"/>
                <w14:ligatures w14:val="none"/>
              </w:rPr>
              <w:t>Speaker regularly acknowledges and thoughtfully responds to audience reactions and questions, making noticeable adjustments to the message based on feedback. Demonstrates good listening skills, rarely interrupting, actively listening, and frequently paraphrasing or summarizing audience input. </w:t>
            </w:r>
          </w:p>
        </w:tc>
        <w:tc>
          <w:tcPr>
            <w:tcW w:w="2517" w:type="dxa"/>
            <w:shd w:val="clear" w:color="auto" w:fill="FFFF00"/>
            <w:hideMark/>
          </w:tcPr>
          <w:p w:rsidRPr="00177149" w:rsidR="00177149" w:rsidP="00177149" w:rsidRDefault="00177149" w14:paraId="19B1246B"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kern w:val="0"/>
                <w:sz w:val="22"/>
                <w:szCs w:val="22"/>
                <w14:ligatures w14:val="none"/>
              </w:rPr>
              <w:t>Speaker occasionally acknowledges audience reactions and questions with limited responses and shows some ability to adapt the message. Demonstrates basic listening skills, sometimes interrupting but making an effort to listen and occasionally paraphrasing or summarizing audience input. </w:t>
            </w:r>
          </w:p>
        </w:tc>
        <w:tc>
          <w:tcPr>
            <w:tcW w:w="2742" w:type="dxa"/>
            <w:shd w:val="clear" w:color="auto" w:fill="auto"/>
            <w:hideMark/>
          </w:tcPr>
          <w:p w:rsidRPr="00177149" w:rsidR="00177149" w:rsidP="00177149" w:rsidRDefault="00177149" w14:paraId="3BCEE5B4" w14:textId="77777777">
            <w:pPr>
              <w:textAlignment w:val="baseline"/>
              <w:rPr>
                <w:rFonts w:ascii="Segoe UI" w:hAnsi="Segoe UI" w:eastAsia="Times New Roman" w:cs="Segoe UI"/>
                <w:kern w:val="0"/>
                <w:sz w:val="18"/>
                <w:szCs w:val="18"/>
                <w14:ligatures w14:val="none"/>
              </w:rPr>
            </w:pPr>
            <w:r w:rsidRPr="00177149">
              <w:rPr>
                <w:rFonts w:ascii="Calibri" w:hAnsi="Calibri" w:eastAsia="Times New Roman" w:cs="Calibri"/>
                <w:kern w:val="0"/>
                <w:sz w:val="22"/>
                <w:szCs w:val="22"/>
                <w14:ligatures w14:val="none"/>
              </w:rPr>
              <w:t>Speaker rarely acknowledges audience reactions or questions and shows minimal adaptation of the message based on feedback. Demonstrates poor listening skills, frequently interrupting or talking over the audience without paraphrasing or summarizing their input. </w:t>
            </w:r>
          </w:p>
        </w:tc>
      </w:tr>
    </w:tbl>
    <w:p w:rsidR="00177149" w:rsidP="005439E2" w:rsidRDefault="00177149" w14:paraId="0B82802E" w14:textId="77777777">
      <w:pPr>
        <w:pStyle w:val="paragraph"/>
        <w:spacing w:before="0" w:beforeAutospacing="0" w:after="0" w:afterAutospacing="0"/>
        <w:textAlignment w:val="baseline"/>
        <w:rPr>
          <w:rFonts w:ascii="Segoe UI" w:hAnsi="Segoe UI" w:cs="Segoe UI"/>
          <w:sz w:val="18"/>
          <w:szCs w:val="18"/>
        </w:rPr>
      </w:pPr>
    </w:p>
    <w:p w:rsidR="00486FCD" w:rsidP="005439E2" w:rsidRDefault="00486FCD" w14:paraId="1BB691BE" w14:textId="77777777"/>
    <w:sectPr w:rsidR="00486FCD" w:rsidSect="005439E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444F"/>
    <w:multiLevelType w:val="multilevel"/>
    <w:tmpl w:val="8F649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A7749ED"/>
    <w:multiLevelType w:val="multilevel"/>
    <w:tmpl w:val="7D98C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B2952E1"/>
    <w:multiLevelType w:val="hybridMultilevel"/>
    <w:tmpl w:val="B6906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63620A6"/>
    <w:multiLevelType w:val="multilevel"/>
    <w:tmpl w:val="60F04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6CB29D5"/>
    <w:multiLevelType w:val="multilevel"/>
    <w:tmpl w:val="010C7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5052777">
    <w:abstractNumId w:val="1"/>
  </w:num>
  <w:num w:numId="2" w16cid:durableId="1014261207">
    <w:abstractNumId w:val="4"/>
  </w:num>
  <w:num w:numId="3" w16cid:durableId="1082603710">
    <w:abstractNumId w:val="0"/>
  </w:num>
  <w:num w:numId="4" w16cid:durableId="216208162">
    <w:abstractNumId w:val="3"/>
  </w:num>
  <w:num w:numId="5" w16cid:durableId="513881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E2"/>
    <w:rsid w:val="00177149"/>
    <w:rsid w:val="00234709"/>
    <w:rsid w:val="00300DF8"/>
    <w:rsid w:val="00304C5A"/>
    <w:rsid w:val="003C4681"/>
    <w:rsid w:val="00415FB4"/>
    <w:rsid w:val="0042302C"/>
    <w:rsid w:val="00486FCD"/>
    <w:rsid w:val="005439E2"/>
    <w:rsid w:val="00732CB8"/>
    <w:rsid w:val="009F26F5"/>
    <w:rsid w:val="00A8262C"/>
    <w:rsid w:val="00BF0D80"/>
    <w:rsid w:val="00DE004A"/>
    <w:rsid w:val="00EF56D0"/>
    <w:rsid w:val="00F25295"/>
    <w:rsid w:val="252780F7"/>
    <w:rsid w:val="2915BC76"/>
    <w:rsid w:val="2A5EDA7C"/>
    <w:rsid w:val="2CFE0A31"/>
    <w:rsid w:val="3C616417"/>
    <w:rsid w:val="4A4654B5"/>
    <w:rsid w:val="548B09C3"/>
    <w:rsid w:val="55623FFA"/>
    <w:rsid w:val="5C55E810"/>
    <w:rsid w:val="5E16CEBD"/>
    <w:rsid w:val="6D7D409E"/>
    <w:rsid w:val="71C4C7C4"/>
    <w:rsid w:val="73765CE6"/>
    <w:rsid w:val="78F8E921"/>
    <w:rsid w:val="7A7FDA03"/>
    <w:rsid w:val="7AFB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2DC0B"/>
  <w15:chartTrackingRefBased/>
  <w15:docId w15:val="{5968409F-9FC6-4843-AACA-FC67FD84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39E2"/>
  </w:style>
  <w:style w:type="paragraph" w:styleId="Heading1">
    <w:name w:val="heading 1"/>
    <w:basedOn w:val="Normal"/>
    <w:next w:val="Normal"/>
    <w:link w:val="Heading1Char"/>
    <w:uiPriority w:val="9"/>
    <w:qFormat/>
    <w:rsid w:val="005439E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9E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9E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39E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39E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39E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39E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39E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39E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39E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39E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39E2"/>
    <w:rPr>
      <w:rFonts w:eastAsiaTheme="majorEastAsia" w:cstheme="majorBidi"/>
      <w:color w:val="272727" w:themeColor="text1" w:themeTint="D8"/>
    </w:rPr>
  </w:style>
  <w:style w:type="paragraph" w:styleId="Title">
    <w:name w:val="Title"/>
    <w:basedOn w:val="Normal"/>
    <w:next w:val="Normal"/>
    <w:link w:val="TitleChar"/>
    <w:uiPriority w:val="10"/>
    <w:qFormat/>
    <w:rsid w:val="005439E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39E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39E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9E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439E2"/>
    <w:rPr>
      <w:i/>
      <w:iCs/>
      <w:color w:val="404040" w:themeColor="text1" w:themeTint="BF"/>
    </w:rPr>
  </w:style>
  <w:style w:type="paragraph" w:styleId="ListParagraph">
    <w:name w:val="List Paragraph"/>
    <w:basedOn w:val="Normal"/>
    <w:uiPriority w:val="34"/>
    <w:qFormat/>
    <w:rsid w:val="005439E2"/>
    <w:pPr>
      <w:ind w:left="720"/>
      <w:contextualSpacing/>
    </w:pPr>
  </w:style>
  <w:style w:type="character" w:styleId="IntenseEmphasis">
    <w:name w:val="Intense Emphasis"/>
    <w:basedOn w:val="DefaultParagraphFont"/>
    <w:uiPriority w:val="21"/>
    <w:qFormat/>
    <w:rsid w:val="005439E2"/>
    <w:rPr>
      <w:i/>
      <w:iCs/>
      <w:color w:val="0F4761" w:themeColor="accent1" w:themeShade="BF"/>
    </w:rPr>
  </w:style>
  <w:style w:type="paragraph" w:styleId="IntenseQuote">
    <w:name w:val="Intense Quote"/>
    <w:basedOn w:val="Normal"/>
    <w:next w:val="Normal"/>
    <w:link w:val="IntenseQuoteChar"/>
    <w:uiPriority w:val="30"/>
    <w:qFormat/>
    <w:rsid w:val="005439E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39E2"/>
    <w:rPr>
      <w:i/>
      <w:iCs/>
      <w:color w:val="0F4761" w:themeColor="accent1" w:themeShade="BF"/>
    </w:rPr>
  </w:style>
  <w:style w:type="character" w:styleId="IntenseReference">
    <w:name w:val="Intense Reference"/>
    <w:basedOn w:val="DefaultParagraphFont"/>
    <w:uiPriority w:val="32"/>
    <w:qFormat/>
    <w:rsid w:val="005439E2"/>
    <w:rPr>
      <w:b/>
      <w:bCs/>
      <w:smallCaps/>
      <w:color w:val="0F4761" w:themeColor="accent1" w:themeShade="BF"/>
      <w:spacing w:val="5"/>
    </w:rPr>
  </w:style>
  <w:style w:type="character" w:styleId="Hyperlink">
    <w:name w:val="Hyperlink"/>
    <w:basedOn w:val="DefaultParagraphFont"/>
    <w:uiPriority w:val="99"/>
    <w:unhideWhenUsed/>
    <w:rsid w:val="005439E2"/>
    <w:rPr>
      <w:color w:val="467886" w:themeColor="hyperlink"/>
      <w:u w:val="single"/>
    </w:rPr>
  </w:style>
  <w:style w:type="paragraph" w:styleId="paragraph" w:customStyle="1">
    <w:name w:val="paragraph"/>
    <w:basedOn w:val="Normal"/>
    <w:rsid w:val="005439E2"/>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439E2"/>
  </w:style>
  <w:style w:type="character" w:styleId="eop" w:customStyle="1">
    <w:name w:val="eop"/>
    <w:basedOn w:val="DefaultParagraphFont"/>
    <w:rsid w:val="005439E2"/>
  </w:style>
  <w:style w:type="character" w:styleId="ui-provider" w:customStyle="1">
    <w:name w:val="ui-provider"/>
    <w:basedOn w:val="DefaultParagraphFont"/>
    <w:rsid w:val="0054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02355">
      <w:bodyDiv w:val="1"/>
      <w:marLeft w:val="0"/>
      <w:marRight w:val="0"/>
      <w:marTop w:val="0"/>
      <w:marBottom w:val="0"/>
      <w:divBdr>
        <w:top w:val="none" w:sz="0" w:space="0" w:color="auto"/>
        <w:left w:val="none" w:sz="0" w:space="0" w:color="auto"/>
        <w:bottom w:val="none" w:sz="0" w:space="0" w:color="auto"/>
        <w:right w:val="none" w:sz="0" w:space="0" w:color="auto"/>
      </w:divBdr>
      <w:divsChild>
        <w:div w:id="375199846">
          <w:marLeft w:val="0"/>
          <w:marRight w:val="0"/>
          <w:marTop w:val="0"/>
          <w:marBottom w:val="0"/>
          <w:divBdr>
            <w:top w:val="none" w:sz="0" w:space="0" w:color="auto"/>
            <w:left w:val="none" w:sz="0" w:space="0" w:color="auto"/>
            <w:bottom w:val="none" w:sz="0" w:space="0" w:color="auto"/>
            <w:right w:val="none" w:sz="0" w:space="0" w:color="auto"/>
          </w:divBdr>
        </w:div>
        <w:div w:id="453597248">
          <w:marLeft w:val="0"/>
          <w:marRight w:val="0"/>
          <w:marTop w:val="0"/>
          <w:marBottom w:val="0"/>
          <w:divBdr>
            <w:top w:val="none" w:sz="0" w:space="0" w:color="auto"/>
            <w:left w:val="none" w:sz="0" w:space="0" w:color="auto"/>
            <w:bottom w:val="none" w:sz="0" w:space="0" w:color="auto"/>
            <w:right w:val="none" w:sz="0" w:space="0" w:color="auto"/>
          </w:divBdr>
        </w:div>
        <w:div w:id="1011448548">
          <w:marLeft w:val="0"/>
          <w:marRight w:val="0"/>
          <w:marTop w:val="0"/>
          <w:marBottom w:val="0"/>
          <w:divBdr>
            <w:top w:val="none" w:sz="0" w:space="0" w:color="auto"/>
            <w:left w:val="none" w:sz="0" w:space="0" w:color="auto"/>
            <w:bottom w:val="none" w:sz="0" w:space="0" w:color="auto"/>
            <w:right w:val="none" w:sz="0" w:space="0" w:color="auto"/>
          </w:divBdr>
        </w:div>
        <w:div w:id="151139764">
          <w:marLeft w:val="0"/>
          <w:marRight w:val="0"/>
          <w:marTop w:val="0"/>
          <w:marBottom w:val="0"/>
          <w:divBdr>
            <w:top w:val="none" w:sz="0" w:space="0" w:color="auto"/>
            <w:left w:val="none" w:sz="0" w:space="0" w:color="auto"/>
            <w:bottom w:val="none" w:sz="0" w:space="0" w:color="auto"/>
            <w:right w:val="none" w:sz="0" w:space="0" w:color="auto"/>
          </w:divBdr>
        </w:div>
        <w:div w:id="2035383150">
          <w:marLeft w:val="0"/>
          <w:marRight w:val="0"/>
          <w:marTop w:val="0"/>
          <w:marBottom w:val="0"/>
          <w:divBdr>
            <w:top w:val="none" w:sz="0" w:space="0" w:color="auto"/>
            <w:left w:val="none" w:sz="0" w:space="0" w:color="auto"/>
            <w:bottom w:val="none" w:sz="0" w:space="0" w:color="auto"/>
            <w:right w:val="none" w:sz="0" w:space="0" w:color="auto"/>
          </w:divBdr>
        </w:div>
        <w:div w:id="769665970">
          <w:marLeft w:val="0"/>
          <w:marRight w:val="0"/>
          <w:marTop w:val="0"/>
          <w:marBottom w:val="0"/>
          <w:divBdr>
            <w:top w:val="none" w:sz="0" w:space="0" w:color="auto"/>
            <w:left w:val="none" w:sz="0" w:space="0" w:color="auto"/>
            <w:bottom w:val="none" w:sz="0" w:space="0" w:color="auto"/>
            <w:right w:val="none" w:sz="0" w:space="0" w:color="auto"/>
          </w:divBdr>
        </w:div>
        <w:div w:id="696781880">
          <w:marLeft w:val="0"/>
          <w:marRight w:val="0"/>
          <w:marTop w:val="0"/>
          <w:marBottom w:val="0"/>
          <w:divBdr>
            <w:top w:val="none" w:sz="0" w:space="0" w:color="auto"/>
            <w:left w:val="none" w:sz="0" w:space="0" w:color="auto"/>
            <w:bottom w:val="none" w:sz="0" w:space="0" w:color="auto"/>
            <w:right w:val="none" w:sz="0" w:space="0" w:color="auto"/>
          </w:divBdr>
        </w:div>
        <w:div w:id="552429526">
          <w:marLeft w:val="0"/>
          <w:marRight w:val="0"/>
          <w:marTop w:val="0"/>
          <w:marBottom w:val="0"/>
          <w:divBdr>
            <w:top w:val="none" w:sz="0" w:space="0" w:color="auto"/>
            <w:left w:val="none" w:sz="0" w:space="0" w:color="auto"/>
            <w:bottom w:val="none" w:sz="0" w:space="0" w:color="auto"/>
            <w:right w:val="none" w:sz="0" w:space="0" w:color="auto"/>
          </w:divBdr>
        </w:div>
        <w:div w:id="2063862702">
          <w:marLeft w:val="0"/>
          <w:marRight w:val="0"/>
          <w:marTop w:val="0"/>
          <w:marBottom w:val="0"/>
          <w:divBdr>
            <w:top w:val="none" w:sz="0" w:space="0" w:color="auto"/>
            <w:left w:val="none" w:sz="0" w:space="0" w:color="auto"/>
            <w:bottom w:val="none" w:sz="0" w:space="0" w:color="auto"/>
            <w:right w:val="none" w:sz="0" w:space="0" w:color="auto"/>
          </w:divBdr>
        </w:div>
      </w:divsChild>
    </w:div>
    <w:div w:id="1116800650">
      <w:bodyDiv w:val="1"/>
      <w:marLeft w:val="0"/>
      <w:marRight w:val="0"/>
      <w:marTop w:val="0"/>
      <w:marBottom w:val="0"/>
      <w:divBdr>
        <w:top w:val="none" w:sz="0" w:space="0" w:color="auto"/>
        <w:left w:val="none" w:sz="0" w:space="0" w:color="auto"/>
        <w:bottom w:val="none" w:sz="0" w:space="0" w:color="auto"/>
        <w:right w:val="none" w:sz="0" w:space="0" w:color="auto"/>
      </w:divBdr>
      <w:divsChild>
        <w:div w:id="1734111867">
          <w:marLeft w:val="0"/>
          <w:marRight w:val="0"/>
          <w:marTop w:val="0"/>
          <w:marBottom w:val="0"/>
          <w:divBdr>
            <w:top w:val="none" w:sz="0" w:space="0" w:color="auto"/>
            <w:left w:val="none" w:sz="0" w:space="0" w:color="auto"/>
            <w:bottom w:val="none" w:sz="0" w:space="0" w:color="auto"/>
            <w:right w:val="none" w:sz="0" w:space="0" w:color="auto"/>
          </w:divBdr>
        </w:div>
        <w:div w:id="144473537">
          <w:marLeft w:val="0"/>
          <w:marRight w:val="0"/>
          <w:marTop w:val="0"/>
          <w:marBottom w:val="0"/>
          <w:divBdr>
            <w:top w:val="none" w:sz="0" w:space="0" w:color="auto"/>
            <w:left w:val="none" w:sz="0" w:space="0" w:color="auto"/>
            <w:bottom w:val="none" w:sz="0" w:space="0" w:color="auto"/>
            <w:right w:val="none" w:sz="0" w:space="0" w:color="auto"/>
          </w:divBdr>
        </w:div>
        <w:div w:id="2025278818">
          <w:marLeft w:val="0"/>
          <w:marRight w:val="0"/>
          <w:marTop w:val="0"/>
          <w:marBottom w:val="0"/>
          <w:divBdr>
            <w:top w:val="none" w:sz="0" w:space="0" w:color="auto"/>
            <w:left w:val="none" w:sz="0" w:space="0" w:color="auto"/>
            <w:bottom w:val="none" w:sz="0" w:space="0" w:color="auto"/>
            <w:right w:val="none" w:sz="0" w:space="0" w:color="auto"/>
          </w:divBdr>
        </w:div>
      </w:divsChild>
    </w:div>
    <w:div w:id="1178622823">
      <w:bodyDiv w:val="1"/>
      <w:marLeft w:val="0"/>
      <w:marRight w:val="0"/>
      <w:marTop w:val="0"/>
      <w:marBottom w:val="0"/>
      <w:divBdr>
        <w:top w:val="none" w:sz="0" w:space="0" w:color="auto"/>
        <w:left w:val="none" w:sz="0" w:space="0" w:color="auto"/>
        <w:bottom w:val="none" w:sz="0" w:space="0" w:color="auto"/>
        <w:right w:val="none" w:sz="0" w:space="0" w:color="auto"/>
      </w:divBdr>
      <w:divsChild>
        <w:div w:id="201600521">
          <w:marLeft w:val="0"/>
          <w:marRight w:val="0"/>
          <w:marTop w:val="0"/>
          <w:marBottom w:val="0"/>
          <w:divBdr>
            <w:top w:val="none" w:sz="0" w:space="0" w:color="auto"/>
            <w:left w:val="none" w:sz="0" w:space="0" w:color="auto"/>
            <w:bottom w:val="none" w:sz="0" w:space="0" w:color="auto"/>
            <w:right w:val="none" w:sz="0" w:space="0" w:color="auto"/>
          </w:divBdr>
        </w:div>
        <w:div w:id="551960949">
          <w:marLeft w:val="0"/>
          <w:marRight w:val="0"/>
          <w:marTop w:val="0"/>
          <w:marBottom w:val="0"/>
          <w:divBdr>
            <w:top w:val="none" w:sz="0" w:space="0" w:color="auto"/>
            <w:left w:val="none" w:sz="0" w:space="0" w:color="auto"/>
            <w:bottom w:val="none" w:sz="0" w:space="0" w:color="auto"/>
            <w:right w:val="none" w:sz="0" w:space="0" w:color="auto"/>
          </w:divBdr>
        </w:div>
        <w:div w:id="1112241611">
          <w:marLeft w:val="0"/>
          <w:marRight w:val="0"/>
          <w:marTop w:val="0"/>
          <w:marBottom w:val="0"/>
          <w:divBdr>
            <w:top w:val="none" w:sz="0" w:space="0" w:color="auto"/>
            <w:left w:val="none" w:sz="0" w:space="0" w:color="auto"/>
            <w:bottom w:val="none" w:sz="0" w:space="0" w:color="auto"/>
            <w:right w:val="none" w:sz="0" w:space="0" w:color="auto"/>
          </w:divBdr>
        </w:div>
        <w:div w:id="277761387">
          <w:marLeft w:val="0"/>
          <w:marRight w:val="0"/>
          <w:marTop w:val="0"/>
          <w:marBottom w:val="0"/>
          <w:divBdr>
            <w:top w:val="none" w:sz="0" w:space="0" w:color="auto"/>
            <w:left w:val="none" w:sz="0" w:space="0" w:color="auto"/>
            <w:bottom w:val="none" w:sz="0" w:space="0" w:color="auto"/>
            <w:right w:val="none" w:sz="0" w:space="0" w:color="auto"/>
          </w:divBdr>
        </w:div>
        <w:div w:id="612513478">
          <w:marLeft w:val="0"/>
          <w:marRight w:val="0"/>
          <w:marTop w:val="0"/>
          <w:marBottom w:val="0"/>
          <w:divBdr>
            <w:top w:val="none" w:sz="0" w:space="0" w:color="auto"/>
            <w:left w:val="none" w:sz="0" w:space="0" w:color="auto"/>
            <w:bottom w:val="none" w:sz="0" w:space="0" w:color="auto"/>
            <w:right w:val="none" w:sz="0" w:space="0" w:color="auto"/>
          </w:divBdr>
        </w:div>
        <w:div w:id="1655715738">
          <w:marLeft w:val="0"/>
          <w:marRight w:val="0"/>
          <w:marTop w:val="0"/>
          <w:marBottom w:val="0"/>
          <w:divBdr>
            <w:top w:val="none" w:sz="0" w:space="0" w:color="auto"/>
            <w:left w:val="none" w:sz="0" w:space="0" w:color="auto"/>
            <w:bottom w:val="none" w:sz="0" w:space="0" w:color="auto"/>
            <w:right w:val="none" w:sz="0" w:space="0" w:color="auto"/>
          </w:divBdr>
        </w:div>
        <w:div w:id="1811512226">
          <w:marLeft w:val="0"/>
          <w:marRight w:val="0"/>
          <w:marTop w:val="0"/>
          <w:marBottom w:val="0"/>
          <w:divBdr>
            <w:top w:val="none" w:sz="0" w:space="0" w:color="auto"/>
            <w:left w:val="none" w:sz="0" w:space="0" w:color="auto"/>
            <w:bottom w:val="none" w:sz="0" w:space="0" w:color="auto"/>
            <w:right w:val="none" w:sz="0" w:space="0" w:color="auto"/>
          </w:divBdr>
        </w:div>
        <w:div w:id="2110004662">
          <w:marLeft w:val="0"/>
          <w:marRight w:val="0"/>
          <w:marTop w:val="0"/>
          <w:marBottom w:val="0"/>
          <w:divBdr>
            <w:top w:val="none" w:sz="0" w:space="0" w:color="auto"/>
            <w:left w:val="none" w:sz="0" w:space="0" w:color="auto"/>
            <w:bottom w:val="none" w:sz="0" w:space="0" w:color="auto"/>
            <w:right w:val="none" w:sz="0" w:space="0" w:color="auto"/>
          </w:divBdr>
        </w:div>
        <w:div w:id="1429236395">
          <w:marLeft w:val="0"/>
          <w:marRight w:val="0"/>
          <w:marTop w:val="0"/>
          <w:marBottom w:val="0"/>
          <w:divBdr>
            <w:top w:val="none" w:sz="0" w:space="0" w:color="auto"/>
            <w:left w:val="none" w:sz="0" w:space="0" w:color="auto"/>
            <w:bottom w:val="none" w:sz="0" w:space="0" w:color="auto"/>
            <w:right w:val="none" w:sz="0" w:space="0" w:color="auto"/>
          </w:divBdr>
        </w:div>
      </w:divsChild>
    </w:div>
    <w:div w:id="1392656471">
      <w:bodyDiv w:val="1"/>
      <w:marLeft w:val="0"/>
      <w:marRight w:val="0"/>
      <w:marTop w:val="0"/>
      <w:marBottom w:val="0"/>
      <w:divBdr>
        <w:top w:val="none" w:sz="0" w:space="0" w:color="auto"/>
        <w:left w:val="none" w:sz="0" w:space="0" w:color="auto"/>
        <w:bottom w:val="none" w:sz="0" w:space="0" w:color="auto"/>
        <w:right w:val="none" w:sz="0" w:space="0" w:color="auto"/>
      </w:divBdr>
      <w:divsChild>
        <w:div w:id="1182086063">
          <w:marLeft w:val="0"/>
          <w:marRight w:val="0"/>
          <w:marTop w:val="0"/>
          <w:marBottom w:val="0"/>
          <w:divBdr>
            <w:top w:val="none" w:sz="0" w:space="0" w:color="auto"/>
            <w:left w:val="none" w:sz="0" w:space="0" w:color="auto"/>
            <w:bottom w:val="none" w:sz="0" w:space="0" w:color="auto"/>
            <w:right w:val="none" w:sz="0" w:space="0" w:color="auto"/>
          </w:divBdr>
        </w:div>
        <w:div w:id="1609579640">
          <w:marLeft w:val="0"/>
          <w:marRight w:val="0"/>
          <w:marTop w:val="0"/>
          <w:marBottom w:val="0"/>
          <w:divBdr>
            <w:top w:val="none" w:sz="0" w:space="0" w:color="auto"/>
            <w:left w:val="none" w:sz="0" w:space="0" w:color="auto"/>
            <w:bottom w:val="none" w:sz="0" w:space="0" w:color="auto"/>
            <w:right w:val="none" w:sz="0" w:space="0" w:color="auto"/>
          </w:divBdr>
        </w:div>
        <w:div w:id="1718628578">
          <w:marLeft w:val="0"/>
          <w:marRight w:val="0"/>
          <w:marTop w:val="0"/>
          <w:marBottom w:val="0"/>
          <w:divBdr>
            <w:top w:val="none" w:sz="0" w:space="0" w:color="auto"/>
            <w:left w:val="none" w:sz="0" w:space="0" w:color="auto"/>
            <w:bottom w:val="none" w:sz="0" w:space="0" w:color="auto"/>
            <w:right w:val="none" w:sz="0" w:space="0" w:color="auto"/>
          </w:divBdr>
        </w:div>
        <w:div w:id="1903328957">
          <w:marLeft w:val="0"/>
          <w:marRight w:val="0"/>
          <w:marTop w:val="0"/>
          <w:marBottom w:val="0"/>
          <w:divBdr>
            <w:top w:val="none" w:sz="0" w:space="0" w:color="auto"/>
            <w:left w:val="none" w:sz="0" w:space="0" w:color="auto"/>
            <w:bottom w:val="none" w:sz="0" w:space="0" w:color="auto"/>
            <w:right w:val="none" w:sz="0" w:space="0" w:color="auto"/>
          </w:divBdr>
        </w:div>
        <w:div w:id="562839908">
          <w:marLeft w:val="0"/>
          <w:marRight w:val="0"/>
          <w:marTop w:val="0"/>
          <w:marBottom w:val="0"/>
          <w:divBdr>
            <w:top w:val="none" w:sz="0" w:space="0" w:color="auto"/>
            <w:left w:val="none" w:sz="0" w:space="0" w:color="auto"/>
            <w:bottom w:val="none" w:sz="0" w:space="0" w:color="auto"/>
            <w:right w:val="none" w:sz="0" w:space="0" w:color="auto"/>
          </w:divBdr>
        </w:div>
        <w:div w:id="349990762">
          <w:marLeft w:val="0"/>
          <w:marRight w:val="0"/>
          <w:marTop w:val="0"/>
          <w:marBottom w:val="0"/>
          <w:divBdr>
            <w:top w:val="none" w:sz="0" w:space="0" w:color="auto"/>
            <w:left w:val="none" w:sz="0" w:space="0" w:color="auto"/>
            <w:bottom w:val="none" w:sz="0" w:space="0" w:color="auto"/>
            <w:right w:val="none" w:sz="0" w:space="0" w:color="auto"/>
          </w:divBdr>
        </w:div>
        <w:div w:id="917137187">
          <w:marLeft w:val="0"/>
          <w:marRight w:val="0"/>
          <w:marTop w:val="0"/>
          <w:marBottom w:val="0"/>
          <w:divBdr>
            <w:top w:val="none" w:sz="0" w:space="0" w:color="auto"/>
            <w:left w:val="none" w:sz="0" w:space="0" w:color="auto"/>
            <w:bottom w:val="none" w:sz="0" w:space="0" w:color="auto"/>
            <w:right w:val="none" w:sz="0" w:space="0" w:color="auto"/>
          </w:divBdr>
        </w:div>
        <w:div w:id="500126221">
          <w:marLeft w:val="0"/>
          <w:marRight w:val="0"/>
          <w:marTop w:val="0"/>
          <w:marBottom w:val="0"/>
          <w:divBdr>
            <w:top w:val="none" w:sz="0" w:space="0" w:color="auto"/>
            <w:left w:val="none" w:sz="0" w:space="0" w:color="auto"/>
            <w:bottom w:val="none" w:sz="0" w:space="0" w:color="auto"/>
            <w:right w:val="none" w:sz="0" w:space="0" w:color="auto"/>
          </w:divBdr>
        </w:div>
        <w:div w:id="830485606">
          <w:marLeft w:val="0"/>
          <w:marRight w:val="0"/>
          <w:marTop w:val="0"/>
          <w:marBottom w:val="0"/>
          <w:divBdr>
            <w:top w:val="none" w:sz="0" w:space="0" w:color="auto"/>
            <w:left w:val="none" w:sz="0" w:space="0" w:color="auto"/>
            <w:bottom w:val="none" w:sz="0" w:space="0" w:color="auto"/>
            <w:right w:val="none" w:sz="0" w:space="0" w:color="auto"/>
          </w:divBdr>
        </w:div>
      </w:divsChild>
    </w:div>
    <w:div w:id="1427993859">
      <w:bodyDiv w:val="1"/>
      <w:marLeft w:val="0"/>
      <w:marRight w:val="0"/>
      <w:marTop w:val="0"/>
      <w:marBottom w:val="0"/>
      <w:divBdr>
        <w:top w:val="none" w:sz="0" w:space="0" w:color="auto"/>
        <w:left w:val="none" w:sz="0" w:space="0" w:color="auto"/>
        <w:bottom w:val="none" w:sz="0" w:space="0" w:color="auto"/>
        <w:right w:val="none" w:sz="0" w:space="0" w:color="auto"/>
      </w:divBdr>
      <w:divsChild>
        <w:div w:id="962468514">
          <w:marLeft w:val="0"/>
          <w:marRight w:val="0"/>
          <w:marTop w:val="0"/>
          <w:marBottom w:val="0"/>
          <w:divBdr>
            <w:top w:val="none" w:sz="0" w:space="0" w:color="auto"/>
            <w:left w:val="none" w:sz="0" w:space="0" w:color="auto"/>
            <w:bottom w:val="none" w:sz="0" w:space="0" w:color="auto"/>
            <w:right w:val="none" w:sz="0" w:space="0" w:color="auto"/>
          </w:divBdr>
          <w:divsChild>
            <w:div w:id="955138831">
              <w:marLeft w:val="0"/>
              <w:marRight w:val="0"/>
              <w:marTop w:val="0"/>
              <w:marBottom w:val="0"/>
              <w:divBdr>
                <w:top w:val="none" w:sz="0" w:space="0" w:color="auto"/>
                <w:left w:val="none" w:sz="0" w:space="0" w:color="auto"/>
                <w:bottom w:val="none" w:sz="0" w:space="0" w:color="auto"/>
                <w:right w:val="none" w:sz="0" w:space="0" w:color="auto"/>
              </w:divBdr>
            </w:div>
          </w:divsChild>
        </w:div>
        <w:div w:id="1862090515">
          <w:marLeft w:val="0"/>
          <w:marRight w:val="0"/>
          <w:marTop w:val="0"/>
          <w:marBottom w:val="0"/>
          <w:divBdr>
            <w:top w:val="none" w:sz="0" w:space="0" w:color="auto"/>
            <w:left w:val="none" w:sz="0" w:space="0" w:color="auto"/>
            <w:bottom w:val="none" w:sz="0" w:space="0" w:color="auto"/>
            <w:right w:val="none" w:sz="0" w:space="0" w:color="auto"/>
          </w:divBdr>
          <w:divsChild>
            <w:div w:id="1149714325">
              <w:marLeft w:val="0"/>
              <w:marRight w:val="0"/>
              <w:marTop w:val="0"/>
              <w:marBottom w:val="0"/>
              <w:divBdr>
                <w:top w:val="none" w:sz="0" w:space="0" w:color="auto"/>
                <w:left w:val="none" w:sz="0" w:space="0" w:color="auto"/>
                <w:bottom w:val="none" w:sz="0" w:space="0" w:color="auto"/>
                <w:right w:val="none" w:sz="0" w:space="0" w:color="auto"/>
              </w:divBdr>
            </w:div>
            <w:div w:id="1361936162">
              <w:marLeft w:val="0"/>
              <w:marRight w:val="0"/>
              <w:marTop w:val="0"/>
              <w:marBottom w:val="0"/>
              <w:divBdr>
                <w:top w:val="none" w:sz="0" w:space="0" w:color="auto"/>
                <w:left w:val="none" w:sz="0" w:space="0" w:color="auto"/>
                <w:bottom w:val="none" w:sz="0" w:space="0" w:color="auto"/>
                <w:right w:val="none" w:sz="0" w:space="0" w:color="auto"/>
              </w:divBdr>
            </w:div>
          </w:divsChild>
        </w:div>
        <w:div w:id="1492255003">
          <w:marLeft w:val="0"/>
          <w:marRight w:val="0"/>
          <w:marTop w:val="0"/>
          <w:marBottom w:val="0"/>
          <w:divBdr>
            <w:top w:val="none" w:sz="0" w:space="0" w:color="auto"/>
            <w:left w:val="none" w:sz="0" w:space="0" w:color="auto"/>
            <w:bottom w:val="none" w:sz="0" w:space="0" w:color="auto"/>
            <w:right w:val="none" w:sz="0" w:space="0" w:color="auto"/>
          </w:divBdr>
          <w:divsChild>
            <w:div w:id="1384251941">
              <w:marLeft w:val="0"/>
              <w:marRight w:val="0"/>
              <w:marTop w:val="0"/>
              <w:marBottom w:val="0"/>
              <w:divBdr>
                <w:top w:val="none" w:sz="0" w:space="0" w:color="auto"/>
                <w:left w:val="none" w:sz="0" w:space="0" w:color="auto"/>
                <w:bottom w:val="none" w:sz="0" w:space="0" w:color="auto"/>
                <w:right w:val="none" w:sz="0" w:space="0" w:color="auto"/>
              </w:divBdr>
            </w:div>
            <w:div w:id="989333730">
              <w:marLeft w:val="0"/>
              <w:marRight w:val="0"/>
              <w:marTop w:val="0"/>
              <w:marBottom w:val="0"/>
              <w:divBdr>
                <w:top w:val="none" w:sz="0" w:space="0" w:color="auto"/>
                <w:left w:val="none" w:sz="0" w:space="0" w:color="auto"/>
                <w:bottom w:val="none" w:sz="0" w:space="0" w:color="auto"/>
                <w:right w:val="none" w:sz="0" w:space="0" w:color="auto"/>
              </w:divBdr>
            </w:div>
          </w:divsChild>
        </w:div>
        <w:div w:id="1360200385">
          <w:marLeft w:val="0"/>
          <w:marRight w:val="0"/>
          <w:marTop w:val="0"/>
          <w:marBottom w:val="0"/>
          <w:divBdr>
            <w:top w:val="none" w:sz="0" w:space="0" w:color="auto"/>
            <w:left w:val="none" w:sz="0" w:space="0" w:color="auto"/>
            <w:bottom w:val="none" w:sz="0" w:space="0" w:color="auto"/>
            <w:right w:val="none" w:sz="0" w:space="0" w:color="auto"/>
          </w:divBdr>
          <w:divsChild>
            <w:div w:id="5600278">
              <w:marLeft w:val="0"/>
              <w:marRight w:val="0"/>
              <w:marTop w:val="0"/>
              <w:marBottom w:val="0"/>
              <w:divBdr>
                <w:top w:val="none" w:sz="0" w:space="0" w:color="auto"/>
                <w:left w:val="none" w:sz="0" w:space="0" w:color="auto"/>
                <w:bottom w:val="none" w:sz="0" w:space="0" w:color="auto"/>
                <w:right w:val="none" w:sz="0" w:space="0" w:color="auto"/>
              </w:divBdr>
            </w:div>
            <w:div w:id="535891591">
              <w:marLeft w:val="0"/>
              <w:marRight w:val="0"/>
              <w:marTop w:val="0"/>
              <w:marBottom w:val="0"/>
              <w:divBdr>
                <w:top w:val="none" w:sz="0" w:space="0" w:color="auto"/>
                <w:left w:val="none" w:sz="0" w:space="0" w:color="auto"/>
                <w:bottom w:val="none" w:sz="0" w:space="0" w:color="auto"/>
                <w:right w:val="none" w:sz="0" w:space="0" w:color="auto"/>
              </w:divBdr>
            </w:div>
          </w:divsChild>
        </w:div>
        <w:div w:id="635451027">
          <w:marLeft w:val="0"/>
          <w:marRight w:val="0"/>
          <w:marTop w:val="0"/>
          <w:marBottom w:val="0"/>
          <w:divBdr>
            <w:top w:val="none" w:sz="0" w:space="0" w:color="auto"/>
            <w:left w:val="none" w:sz="0" w:space="0" w:color="auto"/>
            <w:bottom w:val="none" w:sz="0" w:space="0" w:color="auto"/>
            <w:right w:val="none" w:sz="0" w:space="0" w:color="auto"/>
          </w:divBdr>
          <w:divsChild>
            <w:div w:id="1046102595">
              <w:marLeft w:val="0"/>
              <w:marRight w:val="0"/>
              <w:marTop w:val="0"/>
              <w:marBottom w:val="0"/>
              <w:divBdr>
                <w:top w:val="none" w:sz="0" w:space="0" w:color="auto"/>
                <w:left w:val="none" w:sz="0" w:space="0" w:color="auto"/>
                <w:bottom w:val="none" w:sz="0" w:space="0" w:color="auto"/>
                <w:right w:val="none" w:sz="0" w:space="0" w:color="auto"/>
              </w:divBdr>
            </w:div>
            <w:div w:id="244537665">
              <w:marLeft w:val="0"/>
              <w:marRight w:val="0"/>
              <w:marTop w:val="0"/>
              <w:marBottom w:val="0"/>
              <w:divBdr>
                <w:top w:val="none" w:sz="0" w:space="0" w:color="auto"/>
                <w:left w:val="none" w:sz="0" w:space="0" w:color="auto"/>
                <w:bottom w:val="none" w:sz="0" w:space="0" w:color="auto"/>
                <w:right w:val="none" w:sz="0" w:space="0" w:color="auto"/>
              </w:divBdr>
            </w:div>
          </w:divsChild>
        </w:div>
        <w:div w:id="95248923">
          <w:marLeft w:val="0"/>
          <w:marRight w:val="0"/>
          <w:marTop w:val="0"/>
          <w:marBottom w:val="0"/>
          <w:divBdr>
            <w:top w:val="none" w:sz="0" w:space="0" w:color="auto"/>
            <w:left w:val="none" w:sz="0" w:space="0" w:color="auto"/>
            <w:bottom w:val="none" w:sz="0" w:space="0" w:color="auto"/>
            <w:right w:val="none" w:sz="0" w:space="0" w:color="auto"/>
          </w:divBdr>
          <w:divsChild>
            <w:div w:id="1155995236">
              <w:marLeft w:val="0"/>
              <w:marRight w:val="0"/>
              <w:marTop w:val="0"/>
              <w:marBottom w:val="0"/>
              <w:divBdr>
                <w:top w:val="none" w:sz="0" w:space="0" w:color="auto"/>
                <w:left w:val="none" w:sz="0" w:space="0" w:color="auto"/>
                <w:bottom w:val="none" w:sz="0" w:space="0" w:color="auto"/>
                <w:right w:val="none" w:sz="0" w:space="0" w:color="auto"/>
              </w:divBdr>
            </w:div>
          </w:divsChild>
        </w:div>
        <w:div w:id="356395875">
          <w:marLeft w:val="0"/>
          <w:marRight w:val="0"/>
          <w:marTop w:val="0"/>
          <w:marBottom w:val="0"/>
          <w:divBdr>
            <w:top w:val="none" w:sz="0" w:space="0" w:color="auto"/>
            <w:left w:val="none" w:sz="0" w:space="0" w:color="auto"/>
            <w:bottom w:val="none" w:sz="0" w:space="0" w:color="auto"/>
            <w:right w:val="none" w:sz="0" w:space="0" w:color="auto"/>
          </w:divBdr>
          <w:divsChild>
            <w:div w:id="1216700480">
              <w:marLeft w:val="0"/>
              <w:marRight w:val="0"/>
              <w:marTop w:val="0"/>
              <w:marBottom w:val="0"/>
              <w:divBdr>
                <w:top w:val="none" w:sz="0" w:space="0" w:color="auto"/>
                <w:left w:val="none" w:sz="0" w:space="0" w:color="auto"/>
                <w:bottom w:val="none" w:sz="0" w:space="0" w:color="auto"/>
                <w:right w:val="none" w:sz="0" w:space="0" w:color="auto"/>
              </w:divBdr>
            </w:div>
          </w:divsChild>
        </w:div>
        <w:div w:id="253785451">
          <w:marLeft w:val="0"/>
          <w:marRight w:val="0"/>
          <w:marTop w:val="0"/>
          <w:marBottom w:val="0"/>
          <w:divBdr>
            <w:top w:val="none" w:sz="0" w:space="0" w:color="auto"/>
            <w:left w:val="none" w:sz="0" w:space="0" w:color="auto"/>
            <w:bottom w:val="none" w:sz="0" w:space="0" w:color="auto"/>
            <w:right w:val="none" w:sz="0" w:space="0" w:color="auto"/>
          </w:divBdr>
          <w:divsChild>
            <w:div w:id="450249740">
              <w:marLeft w:val="0"/>
              <w:marRight w:val="0"/>
              <w:marTop w:val="0"/>
              <w:marBottom w:val="0"/>
              <w:divBdr>
                <w:top w:val="none" w:sz="0" w:space="0" w:color="auto"/>
                <w:left w:val="none" w:sz="0" w:space="0" w:color="auto"/>
                <w:bottom w:val="none" w:sz="0" w:space="0" w:color="auto"/>
                <w:right w:val="none" w:sz="0" w:space="0" w:color="auto"/>
              </w:divBdr>
            </w:div>
          </w:divsChild>
        </w:div>
        <w:div w:id="2090348923">
          <w:marLeft w:val="0"/>
          <w:marRight w:val="0"/>
          <w:marTop w:val="0"/>
          <w:marBottom w:val="0"/>
          <w:divBdr>
            <w:top w:val="none" w:sz="0" w:space="0" w:color="auto"/>
            <w:left w:val="none" w:sz="0" w:space="0" w:color="auto"/>
            <w:bottom w:val="none" w:sz="0" w:space="0" w:color="auto"/>
            <w:right w:val="none" w:sz="0" w:space="0" w:color="auto"/>
          </w:divBdr>
          <w:divsChild>
            <w:div w:id="696658016">
              <w:marLeft w:val="0"/>
              <w:marRight w:val="0"/>
              <w:marTop w:val="0"/>
              <w:marBottom w:val="0"/>
              <w:divBdr>
                <w:top w:val="none" w:sz="0" w:space="0" w:color="auto"/>
                <w:left w:val="none" w:sz="0" w:space="0" w:color="auto"/>
                <w:bottom w:val="none" w:sz="0" w:space="0" w:color="auto"/>
                <w:right w:val="none" w:sz="0" w:space="0" w:color="auto"/>
              </w:divBdr>
            </w:div>
          </w:divsChild>
        </w:div>
        <w:div w:id="320044008">
          <w:marLeft w:val="0"/>
          <w:marRight w:val="0"/>
          <w:marTop w:val="0"/>
          <w:marBottom w:val="0"/>
          <w:divBdr>
            <w:top w:val="none" w:sz="0" w:space="0" w:color="auto"/>
            <w:left w:val="none" w:sz="0" w:space="0" w:color="auto"/>
            <w:bottom w:val="none" w:sz="0" w:space="0" w:color="auto"/>
            <w:right w:val="none" w:sz="0" w:space="0" w:color="auto"/>
          </w:divBdr>
          <w:divsChild>
            <w:div w:id="1691176465">
              <w:marLeft w:val="0"/>
              <w:marRight w:val="0"/>
              <w:marTop w:val="0"/>
              <w:marBottom w:val="0"/>
              <w:divBdr>
                <w:top w:val="none" w:sz="0" w:space="0" w:color="auto"/>
                <w:left w:val="none" w:sz="0" w:space="0" w:color="auto"/>
                <w:bottom w:val="none" w:sz="0" w:space="0" w:color="auto"/>
                <w:right w:val="none" w:sz="0" w:space="0" w:color="auto"/>
              </w:divBdr>
            </w:div>
          </w:divsChild>
        </w:div>
        <w:div w:id="547684913">
          <w:marLeft w:val="0"/>
          <w:marRight w:val="0"/>
          <w:marTop w:val="0"/>
          <w:marBottom w:val="0"/>
          <w:divBdr>
            <w:top w:val="none" w:sz="0" w:space="0" w:color="auto"/>
            <w:left w:val="none" w:sz="0" w:space="0" w:color="auto"/>
            <w:bottom w:val="none" w:sz="0" w:space="0" w:color="auto"/>
            <w:right w:val="none" w:sz="0" w:space="0" w:color="auto"/>
          </w:divBdr>
          <w:divsChild>
            <w:div w:id="490412795">
              <w:marLeft w:val="0"/>
              <w:marRight w:val="0"/>
              <w:marTop w:val="0"/>
              <w:marBottom w:val="0"/>
              <w:divBdr>
                <w:top w:val="none" w:sz="0" w:space="0" w:color="auto"/>
                <w:left w:val="none" w:sz="0" w:space="0" w:color="auto"/>
                <w:bottom w:val="none" w:sz="0" w:space="0" w:color="auto"/>
                <w:right w:val="none" w:sz="0" w:space="0" w:color="auto"/>
              </w:divBdr>
            </w:div>
          </w:divsChild>
        </w:div>
        <w:div w:id="204681094">
          <w:marLeft w:val="0"/>
          <w:marRight w:val="0"/>
          <w:marTop w:val="0"/>
          <w:marBottom w:val="0"/>
          <w:divBdr>
            <w:top w:val="none" w:sz="0" w:space="0" w:color="auto"/>
            <w:left w:val="none" w:sz="0" w:space="0" w:color="auto"/>
            <w:bottom w:val="none" w:sz="0" w:space="0" w:color="auto"/>
            <w:right w:val="none" w:sz="0" w:space="0" w:color="auto"/>
          </w:divBdr>
          <w:divsChild>
            <w:div w:id="728311721">
              <w:marLeft w:val="0"/>
              <w:marRight w:val="0"/>
              <w:marTop w:val="0"/>
              <w:marBottom w:val="0"/>
              <w:divBdr>
                <w:top w:val="none" w:sz="0" w:space="0" w:color="auto"/>
                <w:left w:val="none" w:sz="0" w:space="0" w:color="auto"/>
                <w:bottom w:val="none" w:sz="0" w:space="0" w:color="auto"/>
                <w:right w:val="none" w:sz="0" w:space="0" w:color="auto"/>
              </w:divBdr>
            </w:div>
          </w:divsChild>
        </w:div>
        <w:div w:id="1884827113">
          <w:marLeft w:val="0"/>
          <w:marRight w:val="0"/>
          <w:marTop w:val="0"/>
          <w:marBottom w:val="0"/>
          <w:divBdr>
            <w:top w:val="none" w:sz="0" w:space="0" w:color="auto"/>
            <w:left w:val="none" w:sz="0" w:space="0" w:color="auto"/>
            <w:bottom w:val="none" w:sz="0" w:space="0" w:color="auto"/>
            <w:right w:val="none" w:sz="0" w:space="0" w:color="auto"/>
          </w:divBdr>
          <w:divsChild>
            <w:div w:id="1322587751">
              <w:marLeft w:val="0"/>
              <w:marRight w:val="0"/>
              <w:marTop w:val="0"/>
              <w:marBottom w:val="0"/>
              <w:divBdr>
                <w:top w:val="none" w:sz="0" w:space="0" w:color="auto"/>
                <w:left w:val="none" w:sz="0" w:space="0" w:color="auto"/>
                <w:bottom w:val="none" w:sz="0" w:space="0" w:color="auto"/>
                <w:right w:val="none" w:sz="0" w:space="0" w:color="auto"/>
              </w:divBdr>
            </w:div>
          </w:divsChild>
        </w:div>
        <w:div w:id="1747804144">
          <w:marLeft w:val="0"/>
          <w:marRight w:val="0"/>
          <w:marTop w:val="0"/>
          <w:marBottom w:val="0"/>
          <w:divBdr>
            <w:top w:val="none" w:sz="0" w:space="0" w:color="auto"/>
            <w:left w:val="none" w:sz="0" w:space="0" w:color="auto"/>
            <w:bottom w:val="none" w:sz="0" w:space="0" w:color="auto"/>
            <w:right w:val="none" w:sz="0" w:space="0" w:color="auto"/>
          </w:divBdr>
          <w:divsChild>
            <w:div w:id="1794790365">
              <w:marLeft w:val="0"/>
              <w:marRight w:val="0"/>
              <w:marTop w:val="0"/>
              <w:marBottom w:val="0"/>
              <w:divBdr>
                <w:top w:val="none" w:sz="0" w:space="0" w:color="auto"/>
                <w:left w:val="none" w:sz="0" w:space="0" w:color="auto"/>
                <w:bottom w:val="none" w:sz="0" w:space="0" w:color="auto"/>
                <w:right w:val="none" w:sz="0" w:space="0" w:color="auto"/>
              </w:divBdr>
            </w:div>
          </w:divsChild>
        </w:div>
        <w:div w:id="994072913">
          <w:marLeft w:val="0"/>
          <w:marRight w:val="0"/>
          <w:marTop w:val="0"/>
          <w:marBottom w:val="0"/>
          <w:divBdr>
            <w:top w:val="none" w:sz="0" w:space="0" w:color="auto"/>
            <w:left w:val="none" w:sz="0" w:space="0" w:color="auto"/>
            <w:bottom w:val="none" w:sz="0" w:space="0" w:color="auto"/>
            <w:right w:val="none" w:sz="0" w:space="0" w:color="auto"/>
          </w:divBdr>
          <w:divsChild>
            <w:div w:id="502092984">
              <w:marLeft w:val="0"/>
              <w:marRight w:val="0"/>
              <w:marTop w:val="0"/>
              <w:marBottom w:val="0"/>
              <w:divBdr>
                <w:top w:val="none" w:sz="0" w:space="0" w:color="auto"/>
                <w:left w:val="none" w:sz="0" w:space="0" w:color="auto"/>
                <w:bottom w:val="none" w:sz="0" w:space="0" w:color="auto"/>
                <w:right w:val="none" w:sz="0" w:space="0" w:color="auto"/>
              </w:divBdr>
            </w:div>
          </w:divsChild>
        </w:div>
        <w:div w:id="1996495121">
          <w:marLeft w:val="0"/>
          <w:marRight w:val="0"/>
          <w:marTop w:val="0"/>
          <w:marBottom w:val="0"/>
          <w:divBdr>
            <w:top w:val="none" w:sz="0" w:space="0" w:color="auto"/>
            <w:left w:val="none" w:sz="0" w:space="0" w:color="auto"/>
            <w:bottom w:val="none" w:sz="0" w:space="0" w:color="auto"/>
            <w:right w:val="none" w:sz="0" w:space="0" w:color="auto"/>
          </w:divBdr>
          <w:divsChild>
            <w:div w:id="541599566">
              <w:marLeft w:val="0"/>
              <w:marRight w:val="0"/>
              <w:marTop w:val="0"/>
              <w:marBottom w:val="0"/>
              <w:divBdr>
                <w:top w:val="none" w:sz="0" w:space="0" w:color="auto"/>
                <w:left w:val="none" w:sz="0" w:space="0" w:color="auto"/>
                <w:bottom w:val="none" w:sz="0" w:space="0" w:color="auto"/>
                <w:right w:val="none" w:sz="0" w:space="0" w:color="auto"/>
              </w:divBdr>
            </w:div>
          </w:divsChild>
        </w:div>
        <w:div w:id="1848211496">
          <w:marLeft w:val="0"/>
          <w:marRight w:val="0"/>
          <w:marTop w:val="0"/>
          <w:marBottom w:val="0"/>
          <w:divBdr>
            <w:top w:val="none" w:sz="0" w:space="0" w:color="auto"/>
            <w:left w:val="none" w:sz="0" w:space="0" w:color="auto"/>
            <w:bottom w:val="none" w:sz="0" w:space="0" w:color="auto"/>
            <w:right w:val="none" w:sz="0" w:space="0" w:color="auto"/>
          </w:divBdr>
          <w:divsChild>
            <w:div w:id="1085347224">
              <w:marLeft w:val="0"/>
              <w:marRight w:val="0"/>
              <w:marTop w:val="0"/>
              <w:marBottom w:val="0"/>
              <w:divBdr>
                <w:top w:val="none" w:sz="0" w:space="0" w:color="auto"/>
                <w:left w:val="none" w:sz="0" w:space="0" w:color="auto"/>
                <w:bottom w:val="none" w:sz="0" w:space="0" w:color="auto"/>
                <w:right w:val="none" w:sz="0" w:space="0" w:color="auto"/>
              </w:divBdr>
            </w:div>
          </w:divsChild>
        </w:div>
        <w:div w:id="1869905084">
          <w:marLeft w:val="0"/>
          <w:marRight w:val="0"/>
          <w:marTop w:val="0"/>
          <w:marBottom w:val="0"/>
          <w:divBdr>
            <w:top w:val="none" w:sz="0" w:space="0" w:color="auto"/>
            <w:left w:val="none" w:sz="0" w:space="0" w:color="auto"/>
            <w:bottom w:val="none" w:sz="0" w:space="0" w:color="auto"/>
            <w:right w:val="none" w:sz="0" w:space="0" w:color="auto"/>
          </w:divBdr>
          <w:divsChild>
            <w:div w:id="1258250913">
              <w:marLeft w:val="0"/>
              <w:marRight w:val="0"/>
              <w:marTop w:val="0"/>
              <w:marBottom w:val="0"/>
              <w:divBdr>
                <w:top w:val="none" w:sz="0" w:space="0" w:color="auto"/>
                <w:left w:val="none" w:sz="0" w:space="0" w:color="auto"/>
                <w:bottom w:val="none" w:sz="0" w:space="0" w:color="auto"/>
                <w:right w:val="none" w:sz="0" w:space="0" w:color="auto"/>
              </w:divBdr>
            </w:div>
          </w:divsChild>
        </w:div>
        <w:div w:id="1014380015">
          <w:marLeft w:val="0"/>
          <w:marRight w:val="0"/>
          <w:marTop w:val="0"/>
          <w:marBottom w:val="0"/>
          <w:divBdr>
            <w:top w:val="none" w:sz="0" w:space="0" w:color="auto"/>
            <w:left w:val="none" w:sz="0" w:space="0" w:color="auto"/>
            <w:bottom w:val="none" w:sz="0" w:space="0" w:color="auto"/>
            <w:right w:val="none" w:sz="0" w:space="0" w:color="auto"/>
          </w:divBdr>
          <w:divsChild>
            <w:div w:id="1386024325">
              <w:marLeft w:val="0"/>
              <w:marRight w:val="0"/>
              <w:marTop w:val="0"/>
              <w:marBottom w:val="0"/>
              <w:divBdr>
                <w:top w:val="none" w:sz="0" w:space="0" w:color="auto"/>
                <w:left w:val="none" w:sz="0" w:space="0" w:color="auto"/>
                <w:bottom w:val="none" w:sz="0" w:space="0" w:color="auto"/>
                <w:right w:val="none" w:sz="0" w:space="0" w:color="auto"/>
              </w:divBdr>
            </w:div>
          </w:divsChild>
        </w:div>
        <w:div w:id="1033387450">
          <w:marLeft w:val="0"/>
          <w:marRight w:val="0"/>
          <w:marTop w:val="0"/>
          <w:marBottom w:val="0"/>
          <w:divBdr>
            <w:top w:val="none" w:sz="0" w:space="0" w:color="auto"/>
            <w:left w:val="none" w:sz="0" w:space="0" w:color="auto"/>
            <w:bottom w:val="none" w:sz="0" w:space="0" w:color="auto"/>
            <w:right w:val="none" w:sz="0" w:space="0" w:color="auto"/>
          </w:divBdr>
          <w:divsChild>
            <w:div w:id="915214525">
              <w:marLeft w:val="0"/>
              <w:marRight w:val="0"/>
              <w:marTop w:val="0"/>
              <w:marBottom w:val="0"/>
              <w:divBdr>
                <w:top w:val="none" w:sz="0" w:space="0" w:color="auto"/>
                <w:left w:val="none" w:sz="0" w:space="0" w:color="auto"/>
                <w:bottom w:val="none" w:sz="0" w:space="0" w:color="auto"/>
                <w:right w:val="none" w:sz="0" w:space="0" w:color="auto"/>
              </w:divBdr>
            </w:div>
          </w:divsChild>
        </w:div>
        <w:div w:id="705370272">
          <w:marLeft w:val="0"/>
          <w:marRight w:val="0"/>
          <w:marTop w:val="0"/>
          <w:marBottom w:val="0"/>
          <w:divBdr>
            <w:top w:val="none" w:sz="0" w:space="0" w:color="auto"/>
            <w:left w:val="none" w:sz="0" w:space="0" w:color="auto"/>
            <w:bottom w:val="none" w:sz="0" w:space="0" w:color="auto"/>
            <w:right w:val="none" w:sz="0" w:space="0" w:color="auto"/>
          </w:divBdr>
          <w:divsChild>
            <w:div w:id="596062459">
              <w:marLeft w:val="0"/>
              <w:marRight w:val="0"/>
              <w:marTop w:val="0"/>
              <w:marBottom w:val="0"/>
              <w:divBdr>
                <w:top w:val="none" w:sz="0" w:space="0" w:color="auto"/>
                <w:left w:val="none" w:sz="0" w:space="0" w:color="auto"/>
                <w:bottom w:val="none" w:sz="0" w:space="0" w:color="auto"/>
                <w:right w:val="none" w:sz="0" w:space="0" w:color="auto"/>
              </w:divBdr>
            </w:div>
          </w:divsChild>
        </w:div>
        <w:div w:id="382993569">
          <w:marLeft w:val="0"/>
          <w:marRight w:val="0"/>
          <w:marTop w:val="0"/>
          <w:marBottom w:val="0"/>
          <w:divBdr>
            <w:top w:val="none" w:sz="0" w:space="0" w:color="auto"/>
            <w:left w:val="none" w:sz="0" w:space="0" w:color="auto"/>
            <w:bottom w:val="none" w:sz="0" w:space="0" w:color="auto"/>
            <w:right w:val="none" w:sz="0" w:space="0" w:color="auto"/>
          </w:divBdr>
          <w:divsChild>
            <w:div w:id="1218319292">
              <w:marLeft w:val="0"/>
              <w:marRight w:val="0"/>
              <w:marTop w:val="0"/>
              <w:marBottom w:val="0"/>
              <w:divBdr>
                <w:top w:val="none" w:sz="0" w:space="0" w:color="auto"/>
                <w:left w:val="none" w:sz="0" w:space="0" w:color="auto"/>
                <w:bottom w:val="none" w:sz="0" w:space="0" w:color="auto"/>
                <w:right w:val="none" w:sz="0" w:space="0" w:color="auto"/>
              </w:divBdr>
            </w:div>
          </w:divsChild>
        </w:div>
        <w:div w:id="2138334464">
          <w:marLeft w:val="0"/>
          <w:marRight w:val="0"/>
          <w:marTop w:val="0"/>
          <w:marBottom w:val="0"/>
          <w:divBdr>
            <w:top w:val="none" w:sz="0" w:space="0" w:color="auto"/>
            <w:left w:val="none" w:sz="0" w:space="0" w:color="auto"/>
            <w:bottom w:val="none" w:sz="0" w:space="0" w:color="auto"/>
            <w:right w:val="none" w:sz="0" w:space="0" w:color="auto"/>
          </w:divBdr>
          <w:divsChild>
            <w:div w:id="778718213">
              <w:marLeft w:val="0"/>
              <w:marRight w:val="0"/>
              <w:marTop w:val="0"/>
              <w:marBottom w:val="0"/>
              <w:divBdr>
                <w:top w:val="none" w:sz="0" w:space="0" w:color="auto"/>
                <w:left w:val="none" w:sz="0" w:space="0" w:color="auto"/>
                <w:bottom w:val="none" w:sz="0" w:space="0" w:color="auto"/>
                <w:right w:val="none" w:sz="0" w:space="0" w:color="auto"/>
              </w:divBdr>
            </w:div>
          </w:divsChild>
        </w:div>
        <w:div w:id="1821000293">
          <w:marLeft w:val="0"/>
          <w:marRight w:val="0"/>
          <w:marTop w:val="0"/>
          <w:marBottom w:val="0"/>
          <w:divBdr>
            <w:top w:val="none" w:sz="0" w:space="0" w:color="auto"/>
            <w:left w:val="none" w:sz="0" w:space="0" w:color="auto"/>
            <w:bottom w:val="none" w:sz="0" w:space="0" w:color="auto"/>
            <w:right w:val="none" w:sz="0" w:space="0" w:color="auto"/>
          </w:divBdr>
          <w:divsChild>
            <w:div w:id="1375234395">
              <w:marLeft w:val="0"/>
              <w:marRight w:val="0"/>
              <w:marTop w:val="0"/>
              <w:marBottom w:val="0"/>
              <w:divBdr>
                <w:top w:val="none" w:sz="0" w:space="0" w:color="auto"/>
                <w:left w:val="none" w:sz="0" w:space="0" w:color="auto"/>
                <w:bottom w:val="none" w:sz="0" w:space="0" w:color="auto"/>
                <w:right w:val="none" w:sz="0" w:space="0" w:color="auto"/>
              </w:divBdr>
            </w:div>
          </w:divsChild>
        </w:div>
        <w:div w:id="100802759">
          <w:marLeft w:val="0"/>
          <w:marRight w:val="0"/>
          <w:marTop w:val="0"/>
          <w:marBottom w:val="0"/>
          <w:divBdr>
            <w:top w:val="none" w:sz="0" w:space="0" w:color="auto"/>
            <w:left w:val="none" w:sz="0" w:space="0" w:color="auto"/>
            <w:bottom w:val="none" w:sz="0" w:space="0" w:color="auto"/>
            <w:right w:val="none" w:sz="0" w:space="0" w:color="auto"/>
          </w:divBdr>
          <w:divsChild>
            <w:div w:id="971398267">
              <w:marLeft w:val="0"/>
              <w:marRight w:val="0"/>
              <w:marTop w:val="0"/>
              <w:marBottom w:val="0"/>
              <w:divBdr>
                <w:top w:val="none" w:sz="0" w:space="0" w:color="auto"/>
                <w:left w:val="none" w:sz="0" w:space="0" w:color="auto"/>
                <w:bottom w:val="none" w:sz="0" w:space="0" w:color="auto"/>
                <w:right w:val="none" w:sz="0" w:space="0" w:color="auto"/>
              </w:divBdr>
            </w:div>
          </w:divsChild>
        </w:div>
        <w:div w:id="1235897404">
          <w:marLeft w:val="0"/>
          <w:marRight w:val="0"/>
          <w:marTop w:val="0"/>
          <w:marBottom w:val="0"/>
          <w:divBdr>
            <w:top w:val="none" w:sz="0" w:space="0" w:color="auto"/>
            <w:left w:val="none" w:sz="0" w:space="0" w:color="auto"/>
            <w:bottom w:val="none" w:sz="0" w:space="0" w:color="auto"/>
            <w:right w:val="none" w:sz="0" w:space="0" w:color="auto"/>
          </w:divBdr>
          <w:divsChild>
            <w:div w:id="141193556">
              <w:marLeft w:val="0"/>
              <w:marRight w:val="0"/>
              <w:marTop w:val="0"/>
              <w:marBottom w:val="0"/>
              <w:divBdr>
                <w:top w:val="none" w:sz="0" w:space="0" w:color="auto"/>
                <w:left w:val="none" w:sz="0" w:space="0" w:color="auto"/>
                <w:bottom w:val="none" w:sz="0" w:space="0" w:color="auto"/>
                <w:right w:val="none" w:sz="0" w:space="0" w:color="auto"/>
              </w:divBdr>
            </w:div>
          </w:divsChild>
        </w:div>
        <w:div w:id="318270547">
          <w:marLeft w:val="0"/>
          <w:marRight w:val="0"/>
          <w:marTop w:val="0"/>
          <w:marBottom w:val="0"/>
          <w:divBdr>
            <w:top w:val="none" w:sz="0" w:space="0" w:color="auto"/>
            <w:left w:val="none" w:sz="0" w:space="0" w:color="auto"/>
            <w:bottom w:val="none" w:sz="0" w:space="0" w:color="auto"/>
            <w:right w:val="none" w:sz="0" w:space="0" w:color="auto"/>
          </w:divBdr>
          <w:divsChild>
            <w:div w:id="1235239584">
              <w:marLeft w:val="0"/>
              <w:marRight w:val="0"/>
              <w:marTop w:val="0"/>
              <w:marBottom w:val="0"/>
              <w:divBdr>
                <w:top w:val="none" w:sz="0" w:space="0" w:color="auto"/>
                <w:left w:val="none" w:sz="0" w:space="0" w:color="auto"/>
                <w:bottom w:val="none" w:sz="0" w:space="0" w:color="auto"/>
                <w:right w:val="none" w:sz="0" w:space="0" w:color="auto"/>
              </w:divBdr>
            </w:div>
          </w:divsChild>
        </w:div>
        <w:div w:id="810634592">
          <w:marLeft w:val="0"/>
          <w:marRight w:val="0"/>
          <w:marTop w:val="0"/>
          <w:marBottom w:val="0"/>
          <w:divBdr>
            <w:top w:val="none" w:sz="0" w:space="0" w:color="auto"/>
            <w:left w:val="none" w:sz="0" w:space="0" w:color="auto"/>
            <w:bottom w:val="none" w:sz="0" w:space="0" w:color="auto"/>
            <w:right w:val="none" w:sz="0" w:space="0" w:color="auto"/>
          </w:divBdr>
          <w:divsChild>
            <w:div w:id="1183979613">
              <w:marLeft w:val="0"/>
              <w:marRight w:val="0"/>
              <w:marTop w:val="0"/>
              <w:marBottom w:val="0"/>
              <w:divBdr>
                <w:top w:val="none" w:sz="0" w:space="0" w:color="auto"/>
                <w:left w:val="none" w:sz="0" w:space="0" w:color="auto"/>
                <w:bottom w:val="none" w:sz="0" w:space="0" w:color="auto"/>
                <w:right w:val="none" w:sz="0" w:space="0" w:color="auto"/>
              </w:divBdr>
            </w:div>
          </w:divsChild>
        </w:div>
        <w:div w:id="1605384958">
          <w:marLeft w:val="0"/>
          <w:marRight w:val="0"/>
          <w:marTop w:val="0"/>
          <w:marBottom w:val="0"/>
          <w:divBdr>
            <w:top w:val="none" w:sz="0" w:space="0" w:color="auto"/>
            <w:left w:val="none" w:sz="0" w:space="0" w:color="auto"/>
            <w:bottom w:val="none" w:sz="0" w:space="0" w:color="auto"/>
            <w:right w:val="none" w:sz="0" w:space="0" w:color="auto"/>
          </w:divBdr>
          <w:divsChild>
            <w:div w:id="35355936">
              <w:marLeft w:val="0"/>
              <w:marRight w:val="0"/>
              <w:marTop w:val="0"/>
              <w:marBottom w:val="0"/>
              <w:divBdr>
                <w:top w:val="none" w:sz="0" w:space="0" w:color="auto"/>
                <w:left w:val="none" w:sz="0" w:space="0" w:color="auto"/>
                <w:bottom w:val="none" w:sz="0" w:space="0" w:color="auto"/>
                <w:right w:val="none" w:sz="0" w:space="0" w:color="auto"/>
              </w:divBdr>
            </w:div>
          </w:divsChild>
        </w:div>
        <w:div w:id="62533588">
          <w:marLeft w:val="0"/>
          <w:marRight w:val="0"/>
          <w:marTop w:val="0"/>
          <w:marBottom w:val="0"/>
          <w:divBdr>
            <w:top w:val="none" w:sz="0" w:space="0" w:color="auto"/>
            <w:left w:val="none" w:sz="0" w:space="0" w:color="auto"/>
            <w:bottom w:val="none" w:sz="0" w:space="0" w:color="auto"/>
            <w:right w:val="none" w:sz="0" w:space="0" w:color="auto"/>
          </w:divBdr>
          <w:divsChild>
            <w:div w:id="854222795">
              <w:marLeft w:val="0"/>
              <w:marRight w:val="0"/>
              <w:marTop w:val="0"/>
              <w:marBottom w:val="0"/>
              <w:divBdr>
                <w:top w:val="none" w:sz="0" w:space="0" w:color="auto"/>
                <w:left w:val="none" w:sz="0" w:space="0" w:color="auto"/>
                <w:bottom w:val="none" w:sz="0" w:space="0" w:color="auto"/>
                <w:right w:val="none" w:sz="0" w:space="0" w:color="auto"/>
              </w:divBdr>
            </w:div>
          </w:divsChild>
        </w:div>
        <w:div w:id="320350504">
          <w:marLeft w:val="0"/>
          <w:marRight w:val="0"/>
          <w:marTop w:val="0"/>
          <w:marBottom w:val="0"/>
          <w:divBdr>
            <w:top w:val="none" w:sz="0" w:space="0" w:color="auto"/>
            <w:left w:val="none" w:sz="0" w:space="0" w:color="auto"/>
            <w:bottom w:val="none" w:sz="0" w:space="0" w:color="auto"/>
            <w:right w:val="none" w:sz="0" w:space="0" w:color="auto"/>
          </w:divBdr>
          <w:divsChild>
            <w:div w:id="1647542255">
              <w:marLeft w:val="0"/>
              <w:marRight w:val="0"/>
              <w:marTop w:val="0"/>
              <w:marBottom w:val="0"/>
              <w:divBdr>
                <w:top w:val="none" w:sz="0" w:space="0" w:color="auto"/>
                <w:left w:val="none" w:sz="0" w:space="0" w:color="auto"/>
                <w:bottom w:val="none" w:sz="0" w:space="0" w:color="auto"/>
                <w:right w:val="none" w:sz="0" w:space="0" w:color="auto"/>
              </w:divBdr>
            </w:div>
          </w:divsChild>
        </w:div>
        <w:div w:id="890188590">
          <w:marLeft w:val="0"/>
          <w:marRight w:val="0"/>
          <w:marTop w:val="0"/>
          <w:marBottom w:val="0"/>
          <w:divBdr>
            <w:top w:val="none" w:sz="0" w:space="0" w:color="auto"/>
            <w:left w:val="none" w:sz="0" w:space="0" w:color="auto"/>
            <w:bottom w:val="none" w:sz="0" w:space="0" w:color="auto"/>
            <w:right w:val="none" w:sz="0" w:space="0" w:color="auto"/>
          </w:divBdr>
          <w:divsChild>
            <w:div w:id="2134058365">
              <w:marLeft w:val="0"/>
              <w:marRight w:val="0"/>
              <w:marTop w:val="0"/>
              <w:marBottom w:val="0"/>
              <w:divBdr>
                <w:top w:val="none" w:sz="0" w:space="0" w:color="auto"/>
                <w:left w:val="none" w:sz="0" w:space="0" w:color="auto"/>
                <w:bottom w:val="none" w:sz="0" w:space="0" w:color="auto"/>
                <w:right w:val="none" w:sz="0" w:space="0" w:color="auto"/>
              </w:divBdr>
            </w:div>
          </w:divsChild>
        </w:div>
        <w:div w:id="980036084">
          <w:marLeft w:val="0"/>
          <w:marRight w:val="0"/>
          <w:marTop w:val="0"/>
          <w:marBottom w:val="0"/>
          <w:divBdr>
            <w:top w:val="none" w:sz="0" w:space="0" w:color="auto"/>
            <w:left w:val="none" w:sz="0" w:space="0" w:color="auto"/>
            <w:bottom w:val="none" w:sz="0" w:space="0" w:color="auto"/>
            <w:right w:val="none" w:sz="0" w:space="0" w:color="auto"/>
          </w:divBdr>
          <w:divsChild>
            <w:div w:id="88624155">
              <w:marLeft w:val="0"/>
              <w:marRight w:val="0"/>
              <w:marTop w:val="0"/>
              <w:marBottom w:val="0"/>
              <w:divBdr>
                <w:top w:val="none" w:sz="0" w:space="0" w:color="auto"/>
                <w:left w:val="none" w:sz="0" w:space="0" w:color="auto"/>
                <w:bottom w:val="none" w:sz="0" w:space="0" w:color="auto"/>
                <w:right w:val="none" w:sz="0" w:space="0" w:color="auto"/>
              </w:divBdr>
            </w:div>
          </w:divsChild>
        </w:div>
        <w:div w:id="1037242625">
          <w:marLeft w:val="0"/>
          <w:marRight w:val="0"/>
          <w:marTop w:val="0"/>
          <w:marBottom w:val="0"/>
          <w:divBdr>
            <w:top w:val="none" w:sz="0" w:space="0" w:color="auto"/>
            <w:left w:val="none" w:sz="0" w:space="0" w:color="auto"/>
            <w:bottom w:val="none" w:sz="0" w:space="0" w:color="auto"/>
            <w:right w:val="none" w:sz="0" w:space="0" w:color="auto"/>
          </w:divBdr>
          <w:divsChild>
            <w:div w:id="136654342">
              <w:marLeft w:val="0"/>
              <w:marRight w:val="0"/>
              <w:marTop w:val="0"/>
              <w:marBottom w:val="0"/>
              <w:divBdr>
                <w:top w:val="none" w:sz="0" w:space="0" w:color="auto"/>
                <w:left w:val="none" w:sz="0" w:space="0" w:color="auto"/>
                <w:bottom w:val="none" w:sz="0" w:space="0" w:color="auto"/>
                <w:right w:val="none" w:sz="0" w:space="0" w:color="auto"/>
              </w:divBdr>
            </w:div>
          </w:divsChild>
        </w:div>
        <w:div w:id="268705173">
          <w:marLeft w:val="0"/>
          <w:marRight w:val="0"/>
          <w:marTop w:val="0"/>
          <w:marBottom w:val="0"/>
          <w:divBdr>
            <w:top w:val="none" w:sz="0" w:space="0" w:color="auto"/>
            <w:left w:val="none" w:sz="0" w:space="0" w:color="auto"/>
            <w:bottom w:val="none" w:sz="0" w:space="0" w:color="auto"/>
            <w:right w:val="none" w:sz="0" w:space="0" w:color="auto"/>
          </w:divBdr>
          <w:divsChild>
            <w:div w:id="1401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0C47E-C8DB-4DC0-BBE3-1E9967AFB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EA677-2D9F-4C01-8C7E-62137AB862ED}">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3.xml><?xml version="1.0" encoding="utf-8"?>
<ds:datastoreItem xmlns:ds="http://schemas.openxmlformats.org/officeDocument/2006/customXml" ds:itemID="{53C06EDD-6734-479B-8D7A-02BE52E490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14</revision>
  <dcterms:created xsi:type="dcterms:W3CDTF">2024-07-26T19:33:00.0000000Z</dcterms:created>
  <dcterms:modified xsi:type="dcterms:W3CDTF">2024-07-31T14:13:29.6825647Z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