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E3D20" w:rsidR="00486FCD" w:rsidP="5B8D9BB8" w:rsidRDefault="3EDEBA4E" w14:paraId="0B63AC97" w14:textId="2EC01175">
      <w:pPr>
        <w:jc w:val="center"/>
        <w:rPr>
          <w:rFonts w:ascii="Calibri" w:hAnsi="Calibri" w:eastAsia="Calibri" w:cs="Calibri"/>
          <w:b/>
          <w:bCs/>
          <w:sz w:val="40"/>
          <w:szCs w:val="40"/>
        </w:rPr>
      </w:pPr>
      <w:r w:rsidRPr="5B8D9BB8">
        <w:rPr>
          <w:rFonts w:ascii="Calibri" w:hAnsi="Calibri" w:eastAsia="Calibri" w:cs="Calibri"/>
          <w:b/>
          <w:bCs/>
          <w:sz w:val="40"/>
          <w:szCs w:val="40"/>
        </w:rPr>
        <w:t>Arts &amp; Humanities</w:t>
      </w:r>
    </w:p>
    <w:p w:rsidR="007E13CD" w:rsidP="5B8D9BB8" w:rsidRDefault="007E13CD" w14:paraId="2416222A" w14:textId="77777777">
      <w:pPr>
        <w:rPr>
          <w:rFonts w:ascii="Calibri" w:hAnsi="Calibri" w:eastAsia="Calibri" w:cs="Calibri"/>
        </w:rPr>
      </w:pPr>
    </w:p>
    <w:p w:rsidR="00061869" w:rsidP="5B8D9BB8" w:rsidRDefault="066E6ADA" w14:paraId="6576584D" w14:textId="4C2FA23B">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sidR="1A3838B6">
        <w:rPr>
          <w:rFonts w:ascii="Calibri" w:hAnsi="Calibri" w:eastAsia="Calibri" w:cs="Calibri"/>
          <w:sz w:val="22"/>
          <w:szCs w:val="22"/>
        </w:rPr>
        <w:t xml:space="preserve">KU Core 34 goals are </w:t>
      </w:r>
      <w:r w:rsidRPr="5B8D9BB8">
        <w:rPr>
          <w:rFonts w:ascii="Calibri" w:hAnsi="Calibri" w:eastAsia="Calibri" w:cs="Calibri"/>
          <w:sz w:val="22"/>
          <w:szCs w:val="22"/>
        </w:rPr>
        <w:t>aligned with</w:t>
      </w:r>
      <w:r w:rsidRPr="5B8D9BB8" w:rsidR="1A3838B6">
        <w:rPr>
          <w:rFonts w:ascii="Calibri" w:hAnsi="Calibri" w:eastAsia="Calibri" w:cs="Calibri"/>
          <w:sz w:val="22"/>
          <w:szCs w:val="22"/>
        </w:rPr>
        <w:t xml:space="preserve"> </w:t>
      </w:r>
      <w:r w:rsidRPr="5B8D9BB8" w:rsidR="5E2DCD66">
        <w:rPr>
          <w:rFonts w:ascii="Calibri" w:hAnsi="Calibri" w:eastAsia="Calibri" w:cs="Calibri"/>
          <w:sz w:val="22"/>
          <w:szCs w:val="22"/>
        </w:rPr>
        <w:t xml:space="preserve">the </w:t>
      </w:r>
      <w:r w:rsidRPr="5B8D9BB8" w:rsidR="1A3838B6">
        <w:rPr>
          <w:rFonts w:ascii="Calibri" w:hAnsi="Calibri" w:eastAsia="Calibri" w:cs="Calibri"/>
          <w:sz w:val="22"/>
          <w:szCs w:val="22"/>
        </w:rPr>
        <w:t xml:space="preserve">University’s </w:t>
      </w:r>
      <w:hyperlink r:id="rId8">
        <w:r w:rsidRPr="5B8D9BB8" w:rsidR="1A3838B6">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w:t>
      </w:r>
      <w:r w:rsidRPr="5B8D9BB8" w:rsidR="5E2DCD66">
        <w:rPr>
          <w:rStyle w:val="Hyperlink"/>
          <w:rFonts w:ascii="Calibri" w:hAnsi="Calibri" w:eastAsia="Calibri" w:cs="Calibri"/>
          <w:sz w:val="22"/>
          <w:szCs w:val="22"/>
        </w:rPr>
        <w:t>s</w:t>
      </w:r>
      <w:r w:rsidRPr="5B8D9BB8">
        <w:rPr>
          <w:rStyle w:val="Hyperlink"/>
          <w:rFonts w:ascii="Calibri" w:hAnsi="Calibri" w:eastAsia="Calibri" w:cs="Calibri"/>
          <w:sz w:val="22"/>
          <w:szCs w:val="22"/>
        </w:rPr>
        <w:t>)</w:t>
      </w:r>
      <w:r w:rsidRPr="5B8D9BB8" w:rsidR="1A3838B6">
        <w:rPr>
          <w:rFonts w:ascii="Calibri" w:hAnsi="Calibri" w:eastAsia="Calibri" w:cs="Calibri"/>
          <w:sz w:val="22"/>
          <w:szCs w:val="22"/>
        </w:rPr>
        <w:t>. The KU Core 34</w:t>
      </w:r>
      <w:r w:rsidRPr="5B8D9BB8">
        <w:rPr>
          <w:rFonts w:ascii="Calibri" w:hAnsi="Calibri" w:eastAsia="Calibri" w:cs="Calibri"/>
          <w:sz w:val="22"/>
          <w:szCs w:val="22"/>
        </w:rPr>
        <w:t>, KU’s general education curriculum,</w:t>
      </w:r>
      <w:r w:rsidRPr="5B8D9BB8" w:rsidR="1A3838B6">
        <w:rPr>
          <w:rFonts w:ascii="Calibri" w:hAnsi="Calibri" w:eastAsia="Calibri" w:cs="Calibri"/>
          <w:sz w:val="22"/>
          <w:szCs w:val="22"/>
        </w:rPr>
        <w:t xml:space="preserve"> is assessed by the University Assessment Committee </w:t>
      </w:r>
      <w:r w:rsidRPr="5B8D9BB8">
        <w:rPr>
          <w:rFonts w:ascii="Calibri" w:hAnsi="Calibri" w:eastAsia="Calibri" w:cs="Calibri"/>
          <w:sz w:val="22"/>
          <w:szCs w:val="22"/>
        </w:rPr>
        <w:t>to measure student achievement of the ILGs.</w:t>
      </w:r>
      <w:r w:rsidRPr="5B8D9BB8" w:rsidR="1A3838B6">
        <w:rPr>
          <w:rFonts w:ascii="Calibri" w:hAnsi="Calibri" w:eastAsia="Calibri" w:cs="Calibri"/>
          <w:sz w:val="22"/>
          <w:szCs w:val="22"/>
        </w:rPr>
        <w:t xml:space="preserve"> This </w:t>
      </w:r>
      <w:r w:rsidRPr="5B8D9BB8">
        <w:rPr>
          <w:rFonts w:ascii="Calibri" w:hAnsi="Calibri" w:eastAsia="Calibri" w:cs="Calibri"/>
          <w:sz w:val="22"/>
          <w:szCs w:val="22"/>
        </w:rPr>
        <w:t>is a separate process</w:t>
      </w:r>
      <w:r w:rsidRPr="5B8D9BB8" w:rsidR="1A3838B6">
        <w:rPr>
          <w:rFonts w:ascii="Calibri" w:hAnsi="Calibri" w:eastAsia="Calibri" w:cs="Calibri"/>
          <w:sz w:val="22"/>
          <w:szCs w:val="22"/>
        </w:rPr>
        <w:t xml:space="preserve"> from degree-level assessment. </w:t>
      </w:r>
    </w:p>
    <w:p w:rsidR="00061869" w:rsidP="5B8D9BB8" w:rsidRDefault="00061869" w14:paraId="47D88FF8" w14:textId="77777777">
      <w:pPr>
        <w:rPr>
          <w:rFonts w:ascii="Calibri" w:hAnsi="Calibri" w:eastAsia="Calibri" w:cs="Calibri"/>
          <w:sz w:val="22"/>
          <w:szCs w:val="22"/>
        </w:rPr>
      </w:pPr>
    </w:p>
    <w:p w:rsidR="6D44150E" w:rsidP="5B8D9BB8" w:rsidRDefault="6D44150E" w14:paraId="53062753" w14:textId="172D4910">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w:t>
      </w:r>
      <w:r w:rsidRPr="5B8D9BB8" w:rsidR="690220F2">
        <w:rPr>
          <w:rFonts w:ascii="Calibri" w:hAnsi="Calibri" w:eastAsia="Calibri" w:cs="Calibri"/>
          <w:sz w:val="22"/>
          <w:szCs w:val="22"/>
        </w:rPr>
        <w:t xml:space="preserve">KU Core 34 assessment is not designed to assess courses individually but </w:t>
      </w:r>
      <w:r w:rsidR="000A6807">
        <w:rPr>
          <w:rFonts w:ascii="Calibri" w:hAnsi="Calibri" w:eastAsia="Calibri" w:cs="Calibri"/>
          <w:sz w:val="22"/>
          <w:szCs w:val="22"/>
        </w:rPr>
        <w:t xml:space="preserve">rather </w:t>
      </w:r>
      <w:r w:rsidRPr="5B8D9BB8" w:rsidR="690220F2">
        <w:rPr>
          <w:rFonts w:ascii="Calibri" w:hAnsi="Calibri" w:eastAsia="Calibri" w:cs="Calibri"/>
          <w:sz w:val="22"/>
          <w:szCs w:val="22"/>
        </w:rPr>
        <w:t>to assess how the entire goal is meeting the learning outcomes and goal.</w:t>
      </w:r>
      <w:r w:rsidRPr="5B8D9BB8">
        <w:rPr>
          <w:rFonts w:ascii="Calibri" w:hAnsi="Calibri" w:eastAsia="Calibri" w:cs="Calibri"/>
          <w:sz w:val="22"/>
          <w:szCs w:val="22"/>
        </w:rPr>
        <w:t xml:space="preserve"> Results of the assessment are provided to all instructors teaching courses within a particular KU Core 34 goal. </w:t>
      </w:r>
      <w:r w:rsidRPr="5B8D9BB8" w:rsidR="45293EA2">
        <w:rPr>
          <w:rFonts w:ascii="Calibri" w:hAnsi="Calibri" w:eastAsia="Calibri" w:cs="Calibri"/>
          <w:sz w:val="22"/>
          <w:szCs w:val="22"/>
        </w:rPr>
        <w:t>Course instructors</w:t>
      </w:r>
      <w:r w:rsidR="000A6807">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6D44150E" w:rsidP="5B8D9BB8" w:rsidRDefault="6D44150E" w14:paraId="18077AB7" w14:textId="1B90B464">
      <w:pPr>
        <w:rPr>
          <w:rFonts w:ascii="Calibri" w:hAnsi="Calibri" w:eastAsia="Calibri" w:cs="Calibri"/>
          <w:sz w:val="22"/>
          <w:szCs w:val="22"/>
        </w:rPr>
      </w:pPr>
      <w:r w:rsidRPr="5B8D9BB8">
        <w:rPr>
          <w:rFonts w:ascii="Calibri" w:hAnsi="Calibri" w:eastAsia="Calibri" w:cs="Calibri"/>
          <w:sz w:val="22"/>
          <w:szCs w:val="22"/>
        </w:rPr>
        <w:t xml:space="preserve"> </w:t>
      </w:r>
    </w:p>
    <w:p w:rsidR="6D44150E" w:rsidP="5B8D9BB8" w:rsidRDefault="6D44150E" w14:paraId="19940901" w14:textId="24F69AD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w:t>
      </w:r>
      <w:r w:rsidRPr="5B8D9BB8" w:rsidR="2E15B2F6">
        <w:rPr>
          <w:rFonts w:ascii="Calibri" w:hAnsi="Calibri" w:eastAsia="Calibri" w:cs="Calibri"/>
          <w:sz w:val="22"/>
          <w:szCs w:val="22"/>
        </w:rPr>
        <w:t xml:space="preserve">collected </w:t>
      </w:r>
      <w:r w:rsidRPr="5B8D9BB8">
        <w:rPr>
          <w:rFonts w:ascii="Calibri" w:hAnsi="Calibri" w:eastAsia="Calibri" w:cs="Calibri"/>
          <w:sz w:val="22"/>
          <w:szCs w:val="22"/>
        </w:rPr>
        <w:t>from each course. The UCCC expect</w:t>
      </w:r>
      <w:r w:rsidRPr="5B8D9BB8" w:rsidR="576EC4D4">
        <w:rPr>
          <w:rFonts w:ascii="Calibri" w:hAnsi="Calibri" w:eastAsia="Calibri" w:cs="Calibri"/>
          <w:sz w:val="22"/>
          <w:szCs w:val="22"/>
        </w:rPr>
        <w:t>s</w:t>
      </w:r>
      <w:r w:rsidRPr="5B8D9BB8">
        <w:rPr>
          <w:rFonts w:ascii="Calibri" w:hAnsi="Calibri" w:eastAsia="Calibri" w:cs="Calibri"/>
          <w:sz w:val="22"/>
          <w:szCs w:val="22"/>
        </w:rPr>
        <w:t xml:space="preserve"> courses to meet </w:t>
      </w:r>
      <w:r w:rsidRPr="5B8D9BB8" w:rsidR="3A5DC7AA">
        <w:rPr>
          <w:rFonts w:ascii="Calibri" w:hAnsi="Calibri" w:eastAsia="Calibri" w:cs="Calibri"/>
          <w:sz w:val="22"/>
          <w:szCs w:val="22"/>
        </w:rPr>
        <w:t>all learning</w:t>
      </w:r>
      <w:r w:rsidRPr="5B8D9BB8" w:rsidR="04091BBE">
        <w:rPr>
          <w:rFonts w:ascii="Calibri" w:hAnsi="Calibri" w:eastAsia="Calibri" w:cs="Calibri"/>
          <w:sz w:val="22"/>
          <w:szCs w:val="22"/>
        </w:rPr>
        <w:t xml:space="preserve"> </w:t>
      </w:r>
      <w:proofErr w:type="gramStart"/>
      <w:r w:rsidRPr="5B8D9BB8" w:rsidR="04091BBE">
        <w:rPr>
          <w:rFonts w:ascii="Calibri" w:hAnsi="Calibri" w:eastAsia="Calibri" w:cs="Calibri"/>
          <w:sz w:val="22"/>
          <w:szCs w:val="22"/>
        </w:rPr>
        <w:t>outcomes</w:t>
      </w:r>
      <w:proofErr w:type="gramEnd"/>
      <w:r w:rsidRPr="5B8D9BB8" w:rsidR="04091BBE">
        <w:rPr>
          <w:rFonts w:ascii="Calibri" w:hAnsi="Calibri" w:eastAsia="Calibri" w:cs="Calibri"/>
          <w:sz w:val="22"/>
          <w:szCs w:val="22"/>
        </w:rPr>
        <w:t xml:space="preserve"> and the</w:t>
      </w:r>
      <w:r w:rsidRPr="5B8D9BB8">
        <w:rPr>
          <w:rFonts w:ascii="Calibri" w:hAnsi="Calibri" w:eastAsia="Calibri" w:cs="Calibri"/>
          <w:sz w:val="22"/>
          <w:szCs w:val="22"/>
        </w:rPr>
        <w:t xml:space="preserve"> </w:t>
      </w:r>
      <w:r w:rsidRPr="5B8D9BB8" w:rsidR="52B7828C">
        <w:rPr>
          <w:rFonts w:ascii="Calibri" w:hAnsi="Calibri" w:eastAsia="Calibri" w:cs="Calibri"/>
          <w:sz w:val="22"/>
          <w:szCs w:val="22"/>
        </w:rPr>
        <w:t>milestones</w:t>
      </w:r>
      <w:r w:rsidRPr="5B8D9BB8">
        <w:rPr>
          <w:rFonts w:ascii="Calibri" w:hAnsi="Calibri" w:eastAsia="Calibri" w:cs="Calibri"/>
          <w:sz w:val="22"/>
          <w:szCs w:val="22"/>
        </w:rPr>
        <w:t xml:space="preserve"> outlined in the rubric throughout their </w:t>
      </w:r>
      <w:r w:rsidRPr="5B8D9BB8" w:rsidR="5C4ECE07">
        <w:rPr>
          <w:rFonts w:ascii="Calibri" w:hAnsi="Calibri" w:eastAsia="Calibri" w:cs="Calibri"/>
          <w:sz w:val="22"/>
          <w:szCs w:val="22"/>
        </w:rPr>
        <w:t>courses but</w:t>
      </w:r>
      <w:r w:rsidRPr="5B8D9BB8">
        <w:rPr>
          <w:rFonts w:ascii="Calibri" w:hAnsi="Calibri" w:eastAsia="Calibri" w:cs="Calibri"/>
          <w:sz w:val="22"/>
          <w:szCs w:val="22"/>
        </w:rPr>
        <w:t xml:space="preserve"> acknowledges it may be challenging to do that within one assignment. Therefore, you are only required to meet the number of criteria outlined below.</w:t>
      </w:r>
    </w:p>
    <w:p w:rsidR="6D44150E" w:rsidP="5B8D9BB8" w:rsidRDefault="6D44150E" w14:paraId="532888A5" w14:textId="55340E1F">
      <w:pPr>
        <w:rPr>
          <w:rFonts w:ascii="Calibri" w:hAnsi="Calibri" w:eastAsia="Calibri" w:cs="Calibri"/>
          <w:sz w:val="22"/>
          <w:szCs w:val="22"/>
        </w:rPr>
      </w:pPr>
      <w:r w:rsidRPr="5B8D9BB8">
        <w:rPr>
          <w:rFonts w:ascii="Calibri" w:hAnsi="Calibri" w:eastAsia="Calibri" w:cs="Calibri"/>
          <w:sz w:val="22"/>
          <w:szCs w:val="22"/>
        </w:rPr>
        <w:t xml:space="preserve"> </w:t>
      </w:r>
    </w:p>
    <w:p w:rsidR="6D44150E" w:rsidP="5B8D9BB8" w:rsidRDefault="6D44150E" w14:paraId="12C64981" w14:textId="674D308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00E94966" w:rsidP="5B8D9BB8" w:rsidRDefault="00E94966" w14:paraId="09F06DEC" w14:textId="77777777">
      <w:pPr>
        <w:rPr>
          <w:rFonts w:ascii="Calibri" w:hAnsi="Calibri" w:eastAsia="Calibri" w:cs="Calibri"/>
          <w:b/>
          <w:bCs/>
          <w:sz w:val="22"/>
          <w:szCs w:val="22"/>
        </w:rPr>
      </w:pPr>
    </w:p>
    <w:p w:rsidRPr="00AC4689" w:rsidR="00AC4689" w:rsidP="5B8D9BB8" w:rsidRDefault="7CADE757" w14:paraId="2B532C92" w14:textId="2D8AF259">
      <w:pPr>
        <w:rPr>
          <w:rFonts w:ascii="Calibri" w:hAnsi="Calibri" w:eastAsia="Calibri" w:cs="Calibri"/>
          <w:sz w:val="22"/>
          <w:szCs w:val="22"/>
        </w:rPr>
      </w:pPr>
      <w:r w:rsidRPr="5B8D9BB8">
        <w:rPr>
          <w:rFonts w:ascii="Calibri" w:hAnsi="Calibri" w:eastAsia="Calibri" w:cs="Calibri"/>
          <w:b/>
          <w:bCs/>
          <w:sz w:val="22"/>
          <w:szCs w:val="22"/>
        </w:rPr>
        <w:t>Institutional Learning Goal:</w:t>
      </w:r>
      <w:r w:rsidRPr="5B8D9BB8">
        <w:rPr>
          <w:rFonts w:ascii="Calibri" w:hAnsi="Calibri" w:eastAsia="Calibri" w:cs="Calibri"/>
          <w:sz w:val="22"/>
          <w:szCs w:val="22"/>
        </w:rPr>
        <w:t xml:space="preserve"> Creative Inquiry – Apply cognitive skills and a broad array of knowledge to promote inquiry, discover solutions, and generate new ideas and creative works.</w:t>
      </w:r>
    </w:p>
    <w:p w:rsidR="00AC4689" w:rsidP="5B8D9BB8" w:rsidRDefault="00AC4689" w14:paraId="5DFDE9BD" w14:textId="77777777">
      <w:pPr>
        <w:rPr>
          <w:rFonts w:ascii="Calibri" w:hAnsi="Calibri" w:eastAsia="Calibri" w:cs="Calibri"/>
          <w:b/>
          <w:bCs/>
          <w:sz w:val="22"/>
          <w:szCs w:val="22"/>
        </w:rPr>
      </w:pPr>
    </w:p>
    <w:p w:rsidR="007E13CD" w:rsidP="5B8D9BB8" w:rsidRDefault="3EDEBA4E" w14:paraId="51D880F2" w14:textId="30E1B588">
      <w:pPr>
        <w:rPr>
          <w:rFonts w:ascii="Calibri" w:hAnsi="Calibri" w:eastAsia="Calibri" w:cs="Calibri"/>
          <w:sz w:val="22"/>
          <w:szCs w:val="22"/>
        </w:rPr>
      </w:pPr>
      <w:r w:rsidRPr="5B8D9BB8">
        <w:rPr>
          <w:rFonts w:ascii="Calibri" w:hAnsi="Calibri" w:eastAsia="Calibri" w:cs="Calibri"/>
          <w:b/>
          <w:bCs/>
          <w:sz w:val="22"/>
          <w:szCs w:val="22"/>
        </w:rPr>
        <w:t>KU Core 34 Learning Outcome:</w:t>
      </w:r>
      <w:r w:rsidRPr="5B8D9BB8">
        <w:rPr>
          <w:rFonts w:ascii="Calibri" w:hAnsi="Calibri" w:eastAsia="Calibri" w:cs="Calibri"/>
          <w:sz w:val="22"/>
          <w:szCs w:val="22"/>
        </w:rPr>
        <w:t xml:space="preserve"> Upon reaching this goal, students will be able to leverage sources, methods, and arguments in the arts and humanities to deepen their understanding of, critically question, and effectively apply knowledge within these disciplines’ foundational ideas. Examples of relevant skills and learning might include engaging with a wide array of critical frameworks, perspectives, and </w:t>
      </w:r>
      <w:proofErr w:type="gramStart"/>
      <w:r w:rsidRPr="5B8D9BB8">
        <w:rPr>
          <w:rFonts w:ascii="Calibri" w:hAnsi="Calibri" w:eastAsia="Calibri" w:cs="Calibri"/>
          <w:sz w:val="22"/>
          <w:szCs w:val="22"/>
        </w:rPr>
        <w:t>styles;</w:t>
      </w:r>
      <w:proofErr w:type="gramEnd"/>
      <w:r w:rsidRPr="5B8D9BB8">
        <w:rPr>
          <w:rFonts w:ascii="Calibri" w:hAnsi="Calibri" w:eastAsia="Calibri" w:cs="Calibri"/>
          <w:sz w:val="22"/>
          <w:szCs w:val="22"/>
        </w:rPr>
        <w:t xml:space="preserve"> evaluating historical, creative, and cultural narratives, performance, and other forms of artistic expression and exploration of the philosophical, cultural, archival, and stylistic underpinnings of these forms of expression.  </w:t>
      </w:r>
    </w:p>
    <w:p w:rsidR="007E13CD" w:rsidP="5B8D9BB8" w:rsidRDefault="007E13CD" w14:paraId="0F46A7E2" w14:textId="77777777">
      <w:pPr>
        <w:rPr>
          <w:rFonts w:ascii="Calibri" w:hAnsi="Calibri" w:eastAsia="Calibri" w:cs="Calibri"/>
          <w:sz w:val="22"/>
          <w:szCs w:val="22"/>
        </w:rPr>
      </w:pPr>
    </w:p>
    <w:p w:rsidR="00BF711E" w:rsidP="5B8D9BB8" w:rsidRDefault="00BF711E" w14:paraId="52FCA3B3" w14:textId="77777777">
      <w:pPr>
        <w:rPr>
          <w:rFonts w:ascii="Calibri" w:hAnsi="Calibri" w:eastAsia="Calibri" w:cs="Calibri"/>
          <w:b/>
          <w:bCs/>
          <w:sz w:val="22"/>
          <w:szCs w:val="22"/>
        </w:rPr>
      </w:pPr>
    </w:p>
    <w:p w:rsidR="00BF711E" w:rsidP="5B8D9BB8" w:rsidRDefault="00BF711E" w14:paraId="2843C13B" w14:textId="77777777">
      <w:pPr>
        <w:rPr>
          <w:rFonts w:ascii="Calibri" w:hAnsi="Calibri" w:eastAsia="Calibri" w:cs="Calibri"/>
          <w:b/>
          <w:bCs/>
          <w:sz w:val="22"/>
          <w:szCs w:val="22"/>
        </w:rPr>
      </w:pPr>
    </w:p>
    <w:p w:rsidR="00BF711E" w:rsidP="5B8D9BB8" w:rsidRDefault="00BF711E" w14:paraId="4A4A77FC" w14:textId="77777777">
      <w:pPr>
        <w:rPr>
          <w:rFonts w:ascii="Calibri" w:hAnsi="Calibri" w:eastAsia="Calibri" w:cs="Calibri"/>
          <w:b/>
          <w:bCs/>
          <w:sz w:val="22"/>
          <w:szCs w:val="22"/>
        </w:rPr>
      </w:pPr>
    </w:p>
    <w:p w:rsidR="5B8D9BB8" w:rsidP="5B8D9BB8" w:rsidRDefault="5B8D9BB8" w14:paraId="0A89D711" w14:textId="0FE4602D">
      <w:pPr>
        <w:rPr>
          <w:rFonts w:ascii="Calibri" w:hAnsi="Calibri" w:eastAsia="Calibri" w:cs="Calibri"/>
          <w:sz w:val="22"/>
          <w:szCs w:val="22"/>
        </w:rPr>
      </w:pPr>
      <w:r w:rsidRPr="2EB3A0E0" w:rsidR="3EDEBA4E">
        <w:rPr>
          <w:rFonts w:ascii="Calibri" w:hAnsi="Calibri" w:eastAsia="Calibri" w:cs="Calibri"/>
          <w:b w:val="1"/>
          <w:bCs w:val="1"/>
          <w:sz w:val="22"/>
          <w:szCs w:val="22"/>
        </w:rPr>
        <w:t>Signature Assignment Parameters:</w:t>
      </w:r>
      <w:r w:rsidRPr="2EB3A0E0" w:rsidR="3EDEBA4E">
        <w:rPr>
          <w:rFonts w:ascii="Calibri" w:hAnsi="Calibri" w:eastAsia="Calibri" w:cs="Calibri"/>
          <w:sz w:val="22"/>
          <w:szCs w:val="22"/>
        </w:rPr>
        <w:t xml:space="preserve"> The signature assignment should be a faculty-designed written, oral, and/or visual assignment which </w:t>
      </w:r>
      <w:r w:rsidRPr="2EB3A0E0" w:rsidR="3A78E71E">
        <w:rPr>
          <w:rFonts w:ascii="Calibri" w:hAnsi="Calibri" w:eastAsia="Calibri" w:cs="Calibri"/>
          <w:sz w:val="22"/>
          <w:szCs w:val="22"/>
        </w:rPr>
        <w:t>presents</w:t>
      </w:r>
      <w:r w:rsidRPr="2EB3A0E0" w:rsidR="3EDEBA4E">
        <w:rPr>
          <w:rFonts w:ascii="Calibri" w:hAnsi="Calibri" w:eastAsia="Calibri" w:cs="Calibri"/>
          <w:sz w:val="22"/>
          <w:szCs w:val="22"/>
        </w:rPr>
        <w:t xml:space="preserve"> students </w:t>
      </w:r>
      <w:r w:rsidRPr="2EB3A0E0" w:rsidR="223B90C1">
        <w:rPr>
          <w:rFonts w:ascii="Calibri" w:hAnsi="Calibri" w:eastAsia="Calibri" w:cs="Calibri"/>
          <w:sz w:val="22"/>
          <w:szCs w:val="22"/>
        </w:rPr>
        <w:t xml:space="preserve">with the opportunity to </w:t>
      </w:r>
      <w:r w:rsidRPr="2EB3A0E0" w:rsidR="1F2F8E02">
        <w:rPr>
          <w:rFonts w:ascii="Calibri" w:hAnsi="Calibri" w:eastAsia="Calibri" w:cs="Calibri"/>
          <w:sz w:val="22"/>
          <w:szCs w:val="22"/>
        </w:rPr>
        <w:t xml:space="preserve">fulfill </w:t>
      </w:r>
      <w:r w:rsidRPr="2EB3A0E0" w:rsidR="3EDEBA4E">
        <w:rPr>
          <w:rFonts w:ascii="Calibri" w:hAnsi="Calibri" w:eastAsia="Calibri" w:cs="Calibri"/>
          <w:sz w:val="22"/>
          <w:szCs w:val="22"/>
        </w:rPr>
        <w:t xml:space="preserve">at least </w:t>
      </w:r>
      <w:r w:rsidRPr="2EB3A0E0" w:rsidR="3EDEBA4E">
        <w:rPr>
          <w:rFonts w:ascii="Calibri" w:hAnsi="Calibri" w:eastAsia="Calibri" w:cs="Calibri"/>
          <w:b w:val="1"/>
          <w:bCs w:val="1"/>
          <w:sz w:val="22"/>
          <w:szCs w:val="22"/>
          <w:u w:val="single"/>
        </w:rPr>
        <w:t>four</w:t>
      </w:r>
      <w:r w:rsidRPr="2EB3A0E0" w:rsidR="3EDEBA4E">
        <w:rPr>
          <w:rFonts w:ascii="Calibri" w:hAnsi="Calibri" w:eastAsia="Calibri" w:cs="Calibri"/>
          <w:sz w:val="22"/>
          <w:szCs w:val="22"/>
        </w:rPr>
        <w:t xml:space="preserve"> of the </w:t>
      </w:r>
      <w:r w:rsidRPr="2EB3A0E0" w:rsidR="7883A650">
        <w:rPr>
          <w:rFonts w:ascii="Calibri" w:hAnsi="Calibri" w:eastAsia="Calibri" w:cs="Calibri"/>
          <w:sz w:val="22"/>
          <w:szCs w:val="22"/>
        </w:rPr>
        <w:t>criteria outlined below:</w:t>
      </w:r>
    </w:p>
    <w:p w:rsidR="007E13CD" w:rsidP="5B8D9BB8" w:rsidRDefault="3EDEBA4E" w14:paraId="00D6DC51" w14:textId="1C87469B">
      <w:pPr>
        <w:pStyle w:val="ListParagraph"/>
        <w:numPr>
          <w:ilvl w:val="0"/>
          <w:numId w:val="1"/>
        </w:numPr>
        <w:rPr>
          <w:rFonts w:ascii="Calibri" w:hAnsi="Calibri" w:eastAsia="Calibri" w:cs="Calibri"/>
          <w:sz w:val="22"/>
          <w:szCs w:val="22"/>
        </w:rPr>
      </w:pPr>
      <w:r w:rsidRPr="5B8D9BB8">
        <w:rPr>
          <w:rFonts w:ascii="Calibri" w:hAnsi="Calibri" w:eastAsia="Calibri" w:cs="Calibri"/>
          <w:sz w:val="22"/>
          <w:szCs w:val="22"/>
        </w:rPr>
        <w:t xml:space="preserve">Retrieve and interpret the evidence, explaining how it supports or challenges various aspects of the issue  </w:t>
      </w:r>
    </w:p>
    <w:p w:rsidR="007E13CD" w:rsidP="5B8D9BB8" w:rsidRDefault="3EDEBA4E" w14:paraId="11095EBB" w14:textId="097E5697">
      <w:pPr>
        <w:pStyle w:val="ListParagraph"/>
        <w:numPr>
          <w:ilvl w:val="0"/>
          <w:numId w:val="1"/>
        </w:numPr>
        <w:rPr>
          <w:rFonts w:ascii="Calibri" w:hAnsi="Calibri" w:eastAsia="Calibri" w:cs="Calibri"/>
          <w:sz w:val="22"/>
          <w:szCs w:val="22"/>
        </w:rPr>
      </w:pPr>
      <w:r w:rsidRPr="5B8D9BB8">
        <w:rPr>
          <w:rFonts w:ascii="Calibri" w:hAnsi="Calibri" w:eastAsia="Calibri" w:cs="Calibri"/>
          <w:sz w:val="22"/>
          <w:szCs w:val="22"/>
        </w:rPr>
        <w:t xml:space="preserve">Develop a perspective/thesis that acknowledges different sides of an issue </w:t>
      </w:r>
    </w:p>
    <w:p w:rsidR="007E13CD" w:rsidP="5B8D9BB8" w:rsidRDefault="3EDEBA4E" w14:paraId="72A29F5B" w14:textId="60FDA38C">
      <w:pPr>
        <w:pStyle w:val="ListParagraph"/>
        <w:numPr>
          <w:ilvl w:val="0"/>
          <w:numId w:val="1"/>
        </w:numPr>
        <w:rPr>
          <w:rFonts w:ascii="Calibri" w:hAnsi="Calibri" w:eastAsia="Calibri" w:cs="Calibri"/>
          <w:sz w:val="22"/>
          <w:szCs w:val="22"/>
        </w:rPr>
      </w:pPr>
      <w:r w:rsidRPr="5B8D9BB8">
        <w:rPr>
          <w:rFonts w:ascii="Calibri" w:hAnsi="Calibri" w:eastAsia="Calibri" w:cs="Calibri"/>
          <w:sz w:val="22"/>
          <w:szCs w:val="22"/>
        </w:rPr>
        <w:t>Select an exemplar (e.g., case study, model, theoretical framework) that is relevant to the issue</w:t>
      </w:r>
    </w:p>
    <w:p w:rsidR="007E13CD" w:rsidP="5B8D9BB8" w:rsidRDefault="3EDEBA4E" w14:paraId="1713EC07" w14:textId="50CFC91E">
      <w:pPr>
        <w:pStyle w:val="ListParagraph"/>
        <w:numPr>
          <w:ilvl w:val="0"/>
          <w:numId w:val="1"/>
        </w:numPr>
        <w:rPr>
          <w:rFonts w:ascii="Calibri" w:hAnsi="Calibri" w:eastAsia="Calibri" w:cs="Calibri"/>
          <w:sz w:val="22"/>
          <w:szCs w:val="22"/>
        </w:rPr>
      </w:pPr>
      <w:r w:rsidRPr="5B8D9BB8">
        <w:rPr>
          <w:rFonts w:ascii="Calibri" w:hAnsi="Calibri" w:eastAsia="Calibri" w:cs="Calibri"/>
          <w:sz w:val="22"/>
          <w:szCs w:val="22"/>
        </w:rPr>
        <w:t>Organize the evidence to highlight patterns, differences, and similarities related to the issue</w:t>
      </w:r>
    </w:p>
    <w:p w:rsidR="007E13CD" w:rsidP="5B8D9BB8" w:rsidRDefault="3EDEBA4E" w14:paraId="62CE2D94" w14:textId="6785D34A">
      <w:pPr>
        <w:pStyle w:val="ListParagraph"/>
        <w:numPr>
          <w:ilvl w:val="0"/>
          <w:numId w:val="1"/>
        </w:numPr>
        <w:rPr>
          <w:rFonts w:ascii="Calibri" w:hAnsi="Calibri" w:eastAsia="Calibri" w:cs="Calibri"/>
          <w:sz w:val="22"/>
          <w:szCs w:val="22"/>
        </w:rPr>
      </w:pPr>
      <w:r w:rsidRPr="5B8D9BB8">
        <w:rPr>
          <w:rFonts w:ascii="Calibri" w:hAnsi="Calibri" w:eastAsia="Calibri" w:cs="Calibri"/>
          <w:sz w:val="22"/>
          <w:szCs w:val="22"/>
        </w:rPr>
        <w:t xml:space="preserve">Discuss connections between life experiences, academic disciplines, and/or the academic texts and/or ideas  </w:t>
      </w:r>
    </w:p>
    <w:p w:rsidR="007E13CD" w:rsidP="5B8D9BB8" w:rsidRDefault="3EDEBA4E" w14:paraId="1AA8C55E" w14:textId="353EF464">
      <w:pPr>
        <w:pStyle w:val="ListParagraph"/>
        <w:numPr>
          <w:ilvl w:val="0"/>
          <w:numId w:val="1"/>
        </w:numPr>
        <w:rPr>
          <w:rFonts w:ascii="Calibri" w:hAnsi="Calibri" w:eastAsia="Calibri" w:cs="Calibri"/>
          <w:sz w:val="22"/>
          <w:szCs w:val="22"/>
        </w:rPr>
      </w:pPr>
      <w:r w:rsidRPr="5B8D9BB8">
        <w:rPr>
          <w:rFonts w:ascii="Calibri" w:hAnsi="Calibri" w:eastAsia="Calibri" w:cs="Calibri"/>
          <w:sz w:val="22"/>
          <w:szCs w:val="22"/>
        </w:rPr>
        <w:t xml:space="preserve">Draw a conclusion that ties together the </w:t>
      </w:r>
      <w:proofErr w:type="gramStart"/>
      <w:r w:rsidRPr="5B8D9BB8">
        <w:rPr>
          <w:rFonts w:ascii="Calibri" w:hAnsi="Calibri" w:eastAsia="Calibri" w:cs="Calibri"/>
          <w:sz w:val="22"/>
          <w:szCs w:val="22"/>
        </w:rPr>
        <w:t>evidence</w:t>
      </w:r>
      <w:proofErr w:type="gramEnd"/>
      <w:r w:rsidRPr="5B8D9BB8">
        <w:rPr>
          <w:rFonts w:ascii="Calibri" w:hAnsi="Calibri" w:eastAsia="Calibri" w:cs="Calibri"/>
          <w:sz w:val="22"/>
          <w:szCs w:val="22"/>
        </w:rPr>
        <w:t xml:space="preserve"> and viewpoints discussed</w:t>
      </w:r>
    </w:p>
    <w:p w:rsidR="007E13CD" w:rsidP="5B8D9BB8" w:rsidRDefault="007E13CD" w14:paraId="05AFDF37" w14:textId="52D63991">
      <w:pPr>
        <w:spacing w:line="259" w:lineRule="auto"/>
        <w:rPr>
          <w:rFonts w:ascii="Calibri" w:hAnsi="Calibri" w:eastAsia="Calibri" w:cs="Calibri"/>
          <w:b/>
          <w:bCs/>
          <w:sz w:val="22"/>
          <w:szCs w:val="22"/>
        </w:rPr>
      </w:pPr>
      <w:r w:rsidRPr="5B8D9BB8">
        <w:rPr>
          <w:rFonts w:ascii="Calibri" w:hAnsi="Calibri" w:eastAsia="Calibri" w:cs="Calibri"/>
          <w:sz w:val="22"/>
          <w:szCs w:val="22"/>
        </w:rPr>
        <w:br w:type="page"/>
      </w:r>
      <w:r w:rsidRPr="5B8D9BB8" w:rsidR="7572C948">
        <w:rPr>
          <w:rFonts w:ascii="Calibri" w:hAnsi="Calibri" w:eastAsia="Calibri" w:cs="Calibri"/>
          <w:b/>
          <w:bCs/>
          <w:sz w:val="22"/>
          <w:szCs w:val="22"/>
        </w:rPr>
        <w:lastRenderedPageBreak/>
        <w:t>Arts &amp; Humanities</w:t>
      </w:r>
      <w:r w:rsidRPr="5B8D9BB8" w:rsidR="3EDEBA4E">
        <w:rPr>
          <w:rFonts w:ascii="Calibri" w:hAnsi="Calibri" w:eastAsia="Calibri" w:cs="Calibri"/>
          <w:b/>
          <w:bCs/>
          <w:sz w:val="22"/>
          <w:szCs w:val="22"/>
        </w:rPr>
        <w:t xml:space="preserve"> Rubric</w:t>
      </w:r>
    </w:p>
    <w:p w:rsidR="007E13CD" w:rsidP="5B8D9BB8" w:rsidRDefault="3EDEBA4E" w14:paraId="3EA549B0" w14:textId="222F2E85">
      <w:pPr>
        <w:rPr>
          <w:rFonts w:ascii="Calibri" w:hAnsi="Calibri" w:eastAsia="Calibri" w:cs="Calibri"/>
          <w:sz w:val="22"/>
          <w:szCs w:val="22"/>
        </w:rPr>
      </w:pPr>
      <w:r w:rsidRPr="5B8D9BB8">
        <w:rPr>
          <w:rFonts w:ascii="Calibri" w:hAnsi="Calibri" w:eastAsia="Calibri" w:cs="Calibri"/>
          <w:sz w:val="22"/>
          <w:szCs w:val="22"/>
        </w:rPr>
        <w:t>The following rubric was ad</w:t>
      </w:r>
      <w:r w:rsidRPr="5B8D9BB8" w:rsidR="5C533D16">
        <w:rPr>
          <w:rFonts w:ascii="Calibri" w:hAnsi="Calibri" w:eastAsia="Calibri" w:cs="Calibri"/>
          <w:sz w:val="22"/>
          <w:szCs w:val="22"/>
        </w:rPr>
        <w:t>apted</w:t>
      </w:r>
      <w:r w:rsidRPr="5B8D9BB8">
        <w:rPr>
          <w:rFonts w:ascii="Calibri" w:hAnsi="Calibri" w:eastAsia="Calibri" w:cs="Calibri"/>
          <w:sz w:val="22"/>
          <w:szCs w:val="22"/>
        </w:rPr>
        <w:t xml:space="preserve"> from existing validated and reliable AAC&amp;U Value rubrics. The signature assignment submitted for your course will be evaluated using this rubric. The highlighted portions indicate </w:t>
      </w:r>
      <w:r w:rsidRPr="5B8D9BB8" w:rsidR="1A3838B6">
        <w:rPr>
          <w:rFonts w:ascii="Calibri" w:hAnsi="Calibri" w:eastAsia="Calibri" w:cs="Calibri"/>
          <w:sz w:val="22"/>
          <w:szCs w:val="22"/>
        </w:rPr>
        <w:t>the milestone that students in foundational KU Core 34 courses</w:t>
      </w:r>
      <w:r w:rsidRPr="5B8D9BB8" w:rsidR="5D26F256">
        <w:rPr>
          <w:rFonts w:ascii="Calibri" w:hAnsi="Calibri" w:eastAsia="Calibri" w:cs="Calibri"/>
          <w:sz w:val="22"/>
          <w:szCs w:val="22"/>
        </w:rPr>
        <w:t xml:space="preserve"> within this goal</w:t>
      </w:r>
      <w:r w:rsidRPr="5B8D9BB8" w:rsidR="1A3838B6">
        <w:rPr>
          <w:rFonts w:ascii="Calibri" w:hAnsi="Calibri" w:eastAsia="Calibri" w:cs="Calibri"/>
          <w:sz w:val="22"/>
          <w:szCs w:val="22"/>
        </w:rPr>
        <w:t xml:space="preserve"> will be expected to achieve. </w:t>
      </w:r>
      <w:r w:rsidRPr="5B8D9BB8" w:rsidR="1A6C2A6D">
        <w:rPr>
          <w:rFonts w:ascii="Calibri" w:hAnsi="Calibri" w:eastAsia="Calibri" w:cs="Calibri"/>
          <w:sz w:val="22"/>
          <w:szCs w:val="22"/>
        </w:rPr>
        <w:t>These milestones were selected by the UCCC with input from constituents teaching courses within each goal.</w:t>
      </w:r>
    </w:p>
    <w:p w:rsidR="00E94966" w:rsidP="5B8D9BB8" w:rsidRDefault="00E94966" w14:paraId="7A95AB5F" w14:textId="77777777">
      <w:pPr>
        <w:rPr>
          <w:rFonts w:ascii="Calibri" w:hAnsi="Calibri" w:eastAsia="Calibri" w:cs="Calibri"/>
          <w:sz w:val="22"/>
          <w:szCs w:val="22"/>
        </w:rPr>
      </w:pPr>
    </w:p>
    <w:tbl>
      <w:tblPr>
        <w:tblW w:w="1226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88"/>
        <w:gridCol w:w="2475"/>
        <w:gridCol w:w="2669"/>
        <w:gridCol w:w="2610"/>
        <w:gridCol w:w="2819"/>
      </w:tblGrid>
      <w:tr w:rsidRPr="00E94966" w:rsidR="00E94966" w:rsidTr="5B8D9BB8" w14:paraId="74D69A30" w14:textId="77777777">
        <w:trPr>
          <w:trHeight w:val="300"/>
        </w:trPr>
        <w:tc>
          <w:tcPr>
            <w:tcW w:w="1688" w:type="dxa"/>
            <w:tcBorders>
              <w:top w:val="single" w:color="000000" w:themeColor="text1" w:sz="6" w:space="0"/>
              <w:left w:val="single" w:color="000000" w:themeColor="text1" w:sz="6" w:space="0"/>
              <w:bottom w:val="nil"/>
              <w:right w:val="nil"/>
            </w:tcBorders>
            <w:shd w:val="clear" w:color="auto" w:fill="auto"/>
            <w:vAlign w:val="center"/>
            <w:hideMark/>
          </w:tcPr>
          <w:p w:rsidRPr="00E94966" w:rsidR="00E94966" w:rsidP="5B8D9BB8" w:rsidRDefault="1A3838B6" w14:paraId="1DD4B106"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w:t>
            </w:r>
          </w:p>
        </w:tc>
        <w:tc>
          <w:tcPr>
            <w:tcW w:w="2475" w:type="dxa"/>
            <w:tcBorders>
              <w:top w:val="single" w:color="000000" w:themeColor="text1" w:sz="6" w:space="0"/>
              <w:left w:val="single" w:color="000000" w:themeColor="text1" w:sz="6" w:space="0"/>
              <w:bottom w:val="nil"/>
              <w:right w:val="nil"/>
            </w:tcBorders>
            <w:shd w:val="clear" w:color="auto" w:fill="auto"/>
            <w:vAlign w:val="center"/>
            <w:hideMark/>
          </w:tcPr>
          <w:p w:rsidRPr="00E94966" w:rsidR="00E94966" w:rsidP="5B8D9BB8" w:rsidRDefault="1A3838B6" w14:paraId="0397FD4A"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Capstone</w:t>
            </w:r>
            <w:r w:rsidRPr="5B8D9BB8">
              <w:rPr>
                <w:rFonts w:ascii="Calibri" w:hAnsi="Calibri" w:eastAsia="Calibri" w:cs="Calibri"/>
                <w:kern w:val="0"/>
                <w:sz w:val="22"/>
                <w:szCs w:val="22"/>
                <w14:ligatures w14:val="none"/>
              </w:rPr>
              <w:t> </w:t>
            </w:r>
          </w:p>
        </w:tc>
        <w:tc>
          <w:tcPr>
            <w:tcW w:w="5279" w:type="dxa"/>
            <w:gridSpan w:val="2"/>
            <w:tcBorders>
              <w:top w:val="single" w:color="000000" w:themeColor="text1" w:sz="6" w:space="0"/>
              <w:left w:val="single" w:color="000000" w:themeColor="text1" w:sz="6" w:space="0"/>
              <w:bottom w:val="nil"/>
              <w:right w:val="nil"/>
            </w:tcBorders>
            <w:shd w:val="clear" w:color="auto" w:fill="auto"/>
            <w:vAlign w:val="center"/>
            <w:hideMark/>
          </w:tcPr>
          <w:p w:rsidRPr="00E94966" w:rsidR="00E94966" w:rsidP="5B8D9BB8" w:rsidRDefault="1A3838B6" w14:paraId="78DCA5A5"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Milestones</w:t>
            </w:r>
            <w:r w:rsidRPr="5B8D9BB8">
              <w:rPr>
                <w:rFonts w:ascii="Calibri" w:hAnsi="Calibri" w:eastAsia="Calibri" w:cs="Calibri"/>
                <w:kern w:val="0"/>
                <w:sz w:val="22"/>
                <w:szCs w:val="22"/>
                <w14:ligatures w14:val="none"/>
              </w:rPr>
              <w:t> </w:t>
            </w:r>
          </w:p>
        </w:tc>
        <w:tc>
          <w:tcPr>
            <w:tcW w:w="2819" w:type="dxa"/>
            <w:tcBorders>
              <w:top w:val="single" w:color="000000" w:themeColor="text1" w:sz="6" w:space="0"/>
              <w:left w:val="single" w:color="000000" w:themeColor="text1" w:sz="6" w:space="0"/>
              <w:bottom w:val="nil"/>
              <w:right w:val="single" w:color="000000" w:themeColor="text1" w:sz="6" w:space="0"/>
            </w:tcBorders>
            <w:shd w:val="clear" w:color="auto" w:fill="auto"/>
            <w:vAlign w:val="center"/>
            <w:hideMark/>
          </w:tcPr>
          <w:p w:rsidRPr="00E94966" w:rsidR="00E94966" w:rsidP="5B8D9BB8" w:rsidRDefault="1A3838B6" w14:paraId="43CB99C3"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Benchmark</w:t>
            </w:r>
            <w:r w:rsidRPr="5B8D9BB8">
              <w:rPr>
                <w:rFonts w:ascii="Calibri" w:hAnsi="Calibri" w:eastAsia="Calibri" w:cs="Calibri"/>
                <w:kern w:val="0"/>
                <w:sz w:val="22"/>
                <w:szCs w:val="22"/>
                <w14:ligatures w14:val="none"/>
              </w:rPr>
              <w:t> </w:t>
            </w:r>
          </w:p>
        </w:tc>
      </w:tr>
      <w:tr w:rsidRPr="00E94966" w:rsidR="00E94966" w:rsidTr="5B8D9BB8" w14:paraId="44AF2CFA" w14:textId="77777777">
        <w:trPr>
          <w:trHeight w:val="1395"/>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67E62729"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w:t>
            </w:r>
          </w:p>
          <w:p w:rsidRPr="00E94966" w:rsidR="00E94966" w:rsidP="5B8D9BB8" w:rsidRDefault="1A3838B6" w14:paraId="03793653"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313F9B1E" w14:textId="02EEBB20">
            <w:pPr>
              <w:jc w:val="center"/>
              <w:textAlignment w:val="baseline"/>
              <w:rPr>
                <w:rFonts w:ascii="Calibri" w:hAnsi="Calibri" w:eastAsia="Calibri" w:cs="Calibri"/>
                <w:kern w:val="0"/>
                <w:sz w:val="22"/>
                <w:szCs w:val="22"/>
                <w14:ligatures w14:val="none"/>
              </w:rPr>
            </w:pPr>
            <w:r w:rsidRPr="5B8D9BB8">
              <w:rPr>
                <w:rFonts w:ascii="Calibri" w:hAnsi="Calibri" w:eastAsia="Calibri" w:cs="Calibri"/>
                <w:i/>
                <w:iCs/>
                <w:kern w:val="0"/>
                <w:sz w:val="22"/>
                <w:szCs w:val="22"/>
                <w14:ligatures w14:val="none"/>
              </w:rPr>
              <w:t xml:space="preserve">Assignment </w:t>
            </w:r>
            <w:r w:rsidRPr="5B8D9BB8" w:rsidR="4BB3F2CE">
              <w:rPr>
                <w:rFonts w:ascii="Calibri" w:hAnsi="Calibri" w:eastAsia="Calibri" w:cs="Calibri"/>
                <w:i/>
                <w:iCs/>
                <w:kern w:val="0"/>
                <w:sz w:val="22"/>
                <w:szCs w:val="22"/>
                <w14:ligatures w14:val="none"/>
              </w:rPr>
              <w:t>d</w:t>
            </w:r>
            <w:r w:rsidRPr="5B8D9BB8">
              <w:rPr>
                <w:rFonts w:ascii="Calibri" w:hAnsi="Calibri" w:eastAsia="Calibri" w:cs="Calibri"/>
                <w:i/>
                <w:iCs/>
                <w:kern w:val="0"/>
                <w:sz w:val="22"/>
                <w:szCs w:val="22"/>
                <w14:ligatures w14:val="none"/>
              </w:rPr>
              <w:t>esigned for students to demonstrate level of mastery of the outcome</w:t>
            </w:r>
            <w:r w:rsidRPr="5B8D9BB8">
              <w:rPr>
                <w:rFonts w:ascii="Calibri" w:hAnsi="Calibri" w:eastAsia="Calibri" w:cs="Calibri"/>
                <w:kern w:val="0"/>
                <w:sz w:val="22"/>
                <w:szCs w:val="22"/>
                <w14:ligatures w14:val="none"/>
              </w:rPr>
              <w:t> </w:t>
            </w:r>
          </w:p>
          <w:p w:rsidRPr="00E94966" w:rsidR="00E94966" w:rsidP="5B8D9BB8" w:rsidRDefault="1A3838B6" w14:paraId="702E8E56"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4 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FFFFFF" w:themeFill="background1"/>
            <w:vAlign w:val="center"/>
            <w:hideMark/>
          </w:tcPr>
          <w:p w:rsidRPr="00E94966" w:rsidR="00E94966" w:rsidP="5B8D9BB8" w:rsidRDefault="1A3838B6" w14:paraId="45175B2C"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i/>
                <w:iCs/>
                <w:kern w:val="0"/>
                <w:sz w:val="22"/>
                <w:szCs w:val="22"/>
                <w14:ligatures w14:val="none"/>
              </w:rPr>
              <w:t>Assignment designed to reinforce previously practiced outcome</w:t>
            </w:r>
            <w:r w:rsidRPr="5B8D9BB8">
              <w:rPr>
                <w:rFonts w:ascii="Calibri" w:hAnsi="Calibri" w:eastAsia="Calibri" w:cs="Calibri"/>
                <w:kern w:val="0"/>
                <w:sz w:val="22"/>
                <w:szCs w:val="22"/>
                <w14:ligatures w14:val="none"/>
              </w:rPr>
              <w:t> </w:t>
            </w:r>
          </w:p>
          <w:p w:rsidRPr="00E94966" w:rsidR="00E94966" w:rsidP="5B8D9BB8" w:rsidRDefault="1A3838B6" w14:paraId="38DDD56D"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3  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315182CD"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i/>
                <w:iCs/>
                <w:kern w:val="0"/>
                <w:sz w:val="22"/>
                <w:szCs w:val="22"/>
                <w14:ligatures w14:val="none"/>
              </w:rPr>
              <w:t>Assignment designed to afford student practice with the outcome</w:t>
            </w:r>
            <w:r w:rsidRPr="5B8D9BB8">
              <w:rPr>
                <w:rFonts w:ascii="Calibri" w:hAnsi="Calibri" w:eastAsia="Calibri" w:cs="Calibri"/>
                <w:kern w:val="0"/>
                <w:sz w:val="22"/>
                <w:szCs w:val="22"/>
                <w14:ligatures w14:val="none"/>
              </w:rPr>
              <w:t> </w:t>
            </w:r>
          </w:p>
          <w:p w:rsidRPr="00E94966" w:rsidR="00E94966" w:rsidP="5B8D9BB8" w:rsidRDefault="1A3838B6" w14:paraId="1F13C1E6"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2 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94966" w:rsidR="00E94966" w:rsidP="5B8D9BB8" w:rsidRDefault="1A3838B6" w14:paraId="54025CB6"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i/>
                <w:iCs/>
                <w:kern w:val="0"/>
                <w:sz w:val="22"/>
                <w:szCs w:val="22"/>
                <w14:ligatures w14:val="none"/>
              </w:rPr>
              <w:t>Assignment designed to introduce the outcome</w:t>
            </w:r>
            <w:r w:rsidRPr="5B8D9BB8">
              <w:rPr>
                <w:rFonts w:ascii="Calibri" w:hAnsi="Calibri" w:eastAsia="Calibri" w:cs="Calibri"/>
                <w:kern w:val="0"/>
                <w:sz w:val="22"/>
                <w:szCs w:val="22"/>
                <w14:ligatures w14:val="none"/>
              </w:rPr>
              <w:t>  </w:t>
            </w:r>
          </w:p>
          <w:p w:rsidRPr="00E94966" w:rsidR="00E94966" w:rsidP="5B8D9BB8" w:rsidRDefault="1A3838B6" w14:paraId="79AB88E2" w14:textId="77777777">
            <w:pPr>
              <w:jc w:val="cente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1 </w:t>
            </w:r>
          </w:p>
        </w:tc>
      </w:tr>
      <w:tr w:rsidRPr="00E94966" w:rsidR="00E94966" w:rsidTr="5B8D9BB8" w14:paraId="4AA3733A" w14:textId="77777777">
        <w:trPr>
          <w:trHeight w:val="300"/>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0F5D5BCC"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Evidence</w:t>
            </w:r>
            <w:r w:rsidRPr="5B8D9BB8">
              <w:rPr>
                <w:rFonts w:ascii="Calibri" w:hAnsi="Calibri" w:eastAsia="Calibri" w:cs="Calibri"/>
                <w:kern w:val="0"/>
                <w:sz w:val="22"/>
                <w:szCs w:val="22"/>
                <w14:ligatures w14:val="none"/>
              </w:rPr>
              <w:t> </w:t>
            </w:r>
          </w:p>
          <w:p w:rsidRPr="00E94966" w:rsidR="00E94966" w:rsidP="5B8D9BB8" w:rsidRDefault="1A3838B6" w14:paraId="0B9766F2"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i/>
                <w:iCs/>
                <w:kern w:val="0"/>
                <w:sz w:val="22"/>
                <w:szCs w:val="22"/>
                <w14:ligatures w14:val="none"/>
              </w:rPr>
              <w:t>Selecting and using information to investigate a point of view or conclusion</w:t>
            </w:r>
            <w:r w:rsidRPr="5B8D9BB8">
              <w:rPr>
                <w:rFonts w:ascii="Calibri" w:hAnsi="Calibri" w:eastAsia="Calibri" w:cs="Calibri"/>
                <w:kern w:val="0"/>
                <w:sz w:val="22"/>
                <w:szCs w:val="22"/>
                <w14:ligatures w14:val="none"/>
              </w:rPr>
              <w:t>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4A55107B"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Information is taken from relevant source(s) with enough interpretation/evaluation to develop a comprehensive analysis or synthesis.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3C660BDC"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Information is taken from relevant source(s) with enough interpretation/evaluation to develop a coherent analysis or synthesis. </w:t>
            </w:r>
          </w:p>
          <w:p w:rsidRPr="00E94966" w:rsidR="00E94966" w:rsidP="5B8D9BB8" w:rsidRDefault="1A3838B6" w14:paraId="31E1D435"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E94966" w:rsidR="00E94966" w:rsidP="5B8D9BB8" w:rsidRDefault="1A3838B6" w14:paraId="3F96D490"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Information is taken from relevant source(s) with some interpretation/evaluation, but not enough to develop a coherent analysis or synthesis. </w:t>
            </w:r>
          </w:p>
          <w:p w:rsidRPr="00E94966" w:rsidR="00E94966" w:rsidP="5B8D9BB8" w:rsidRDefault="1A3838B6" w14:paraId="186573F4"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94966" w:rsidR="00E94966" w:rsidP="5B8D9BB8" w:rsidRDefault="1A3838B6" w14:paraId="071E10BD"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Information is taken from relevant source(s) without any interpretation/evaluation. </w:t>
            </w:r>
          </w:p>
          <w:p w:rsidRPr="00E94966" w:rsidR="00E94966" w:rsidP="5B8D9BB8" w:rsidRDefault="1A3838B6" w14:paraId="2774E5DF"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w:t>
            </w:r>
          </w:p>
        </w:tc>
      </w:tr>
      <w:tr w:rsidRPr="00E94966" w:rsidR="00E94966" w:rsidTr="5B8D9BB8" w14:paraId="652AED6A" w14:textId="77777777">
        <w:trPr>
          <w:trHeight w:val="300"/>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7B886264"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Perspective, thesis/hypothesis</w:t>
            </w:r>
            <w:r w:rsidRPr="5B8D9BB8">
              <w:rPr>
                <w:rFonts w:ascii="Calibri" w:hAnsi="Calibri" w:eastAsia="Calibri" w:cs="Calibri"/>
                <w:kern w:val="0"/>
                <w:sz w:val="22"/>
                <w:szCs w:val="22"/>
                <w14:ligatures w14:val="none"/>
              </w:rPr>
              <w:t>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3A338CDE"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xml:space="preserve">Perspective, thesis/hypothesis are imaginative, </w:t>
            </w:r>
            <w:proofErr w:type="gramStart"/>
            <w:r w:rsidRPr="5B8D9BB8">
              <w:rPr>
                <w:rFonts w:ascii="Calibri" w:hAnsi="Calibri" w:eastAsia="Calibri" w:cs="Calibri"/>
                <w:kern w:val="0"/>
                <w:sz w:val="22"/>
                <w:szCs w:val="22"/>
                <w14:ligatures w14:val="none"/>
              </w:rPr>
              <w:t>taking into account</w:t>
            </w:r>
            <w:proofErr w:type="gramEnd"/>
            <w:r w:rsidRPr="5B8D9BB8">
              <w:rPr>
                <w:rFonts w:ascii="Calibri" w:hAnsi="Calibri" w:eastAsia="Calibri" w:cs="Calibri"/>
                <w:kern w:val="0"/>
                <w:sz w:val="22"/>
                <w:szCs w:val="22"/>
                <w14:ligatures w14:val="none"/>
              </w:rPr>
              <w:t xml:space="preserve"> the complexities of an issue. </w:t>
            </w:r>
          </w:p>
          <w:p w:rsidRPr="00E94966" w:rsidR="00E94966" w:rsidP="5B8D9BB8" w:rsidRDefault="1A3838B6" w14:paraId="66AFE1E9"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Perspective, thesis/ hypothesis are acknowledged. Others’ points of view are synthesized within the perspective, thesis/hypothesis.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047A8981"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 xml:space="preserve">Perspective, thesis/hypothesis </w:t>
            </w:r>
            <w:proofErr w:type="gramStart"/>
            <w:r w:rsidRPr="5B8D9BB8">
              <w:rPr>
                <w:rFonts w:ascii="Calibri" w:hAnsi="Calibri" w:eastAsia="Calibri" w:cs="Calibri"/>
                <w:kern w:val="0"/>
                <w:sz w:val="22"/>
                <w:szCs w:val="22"/>
                <w14:ligatures w14:val="none"/>
              </w:rPr>
              <w:t>takes into account</w:t>
            </w:r>
            <w:proofErr w:type="gramEnd"/>
            <w:r w:rsidRPr="5B8D9BB8">
              <w:rPr>
                <w:rFonts w:ascii="Calibri" w:hAnsi="Calibri" w:eastAsia="Calibri" w:cs="Calibri"/>
                <w:kern w:val="0"/>
                <w:sz w:val="22"/>
                <w:szCs w:val="22"/>
                <w14:ligatures w14:val="none"/>
              </w:rPr>
              <w:t xml:space="preserve"> the complexities of an issue. </w:t>
            </w:r>
          </w:p>
          <w:p w:rsidRPr="00E94966" w:rsidR="00E94966" w:rsidP="5B8D9BB8" w:rsidRDefault="1A3838B6" w14:paraId="6BF9D5E1"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Others’ points of view are acknowledged within position perspective, thesis/hypothesis.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E94966" w:rsidR="00E94966" w:rsidP="5B8D9BB8" w:rsidRDefault="1A3838B6" w14:paraId="6A8F0588"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Perspective, thesis/hypothesis acknowledges different sides of an issue.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94966" w:rsidR="00E94966" w:rsidP="5B8D9BB8" w:rsidRDefault="1A3838B6" w14:paraId="0BD428B9"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Perspective, thesis/hypothesis is stated but is simplistic and obvious. </w:t>
            </w:r>
          </w:p>
        </w:tc>
      </w:tr>
      <w:tr w:rsidRPr="00E94966" w:rsidR="00E94966" w:rsidTr="5B8D9BB8" w14:paraId="32148F01" w14:textId="77777777">
        <w:trPr>
          <w:trHeight w:val="300"/>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3AE2DBCB"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b/>
                <w:bCs/>
                <w:color w:val="000000"/>
                <w:kern w:val="0"/>
                <w:sz w:val="22"/>
                <w:szCs w:val="22"/>
                <w14:ligatures w14:val="none"/>
              </w:rPr>
              <w:t>Acquiring Competencies</w:t>
            </w:r>
            <w:r w:rsidRPr="5B8D9BB8">
              <w:rPr>
                <w:rFonts w:ascii="Calibri" w:hAnsi="Calibri" w:eastAsia="Calibri" w:cs="Calibri"/>
                <w:color w:val="000000"/>
                <w:kern w:val="0"/>
                <w:sz w:val="22"/>
                <w:szCs w:val="22"/>
                <w14:ligatures w14:val="none"/>
              </w:rPr>
              <w:t> </w:t>
            </w:r>
          </w:p>
          <w:p w:rsidRPr="00E94966" w:rsidR="00E94966" w:rsidP="5B8D9BB8" w:rsidRDefault="1A3838B6" w14:paraId="2C16BDE2"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i/>
                <w:iCs/>
                <w:color w:val="000000"/>
                <w:kern w:val="0"/>
                <w:sz w:val="22"/>
                <w:szCs w:val="22"/>
                <w14:ligatures w14:val="none"/>
              </w:rPr>
              <w:t xml:space="preserve">This step refers to acquiring </w:t>
            </w:r>
            <w:r w:rsidRPr="5B8D9BB8">
              <w:rPr>
                <w:rFonts w:ascii="Calibri" w:hAnsi="Calibri" w:eastAsia="Calibri" w:cs="Calibri"/>
                <w:i/>
                <w:iCs/>
                <w:color w:val="000000"/>
                <w:kern w:val="0"/>
                <w:sz w:val="22"/>
                <w:szCs w:val="22"/>
                <w14:ligatures w14:val="none"/>
              </w:rPr>
              <w:lastRenderedPageBreak/>
              <w:t>strategies and skills within a particular domain.</w:t>
            </w:r>
            <w:r w:rsidRPr="5B8D9BB8">
              <w:rPr>
                <w:rFonts w:ascii="Calibri" w:hAnsi="Calibri" w:eastAsia="Calibri" w:cs="Calibri"/>
                <w:color w:val="000000"/>
                <w:kern w:val="0"/>
                <w:sz w:val="22"/>
                <w:szCs w:val="22"/>
                <w14:ligatures w14:val="none"/>
              </w:rPr>
              <w:t>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7F7F5759"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lastRenderedPageBreak/>
              <w:t>Reflect: Evaluates creative process and product using domain-appropriate criteria.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5346DFC7"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Create: Creates an entirely new object, solution, or idea that is appropriate to the domain.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E94966" w:rsidR="00E94966" w:rsidP="5B8D9BB8" w:rsidRDefault="1A3838B6" w14:paraId="6103A53D"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Adapt: Successfully adapts</w:t>
            </w:r>
            <w:r w:rsidRPr="5B8D9BB8">
              <w:rPr>
                <w:rFonts w:ascii="Calibri" w:hAnsi="Calibri" w:eastAsia="Calibri" w:cs="Calibri"/>
                <w:color w:val="FF0000"/>
                <w:kern w:val="0"/>
                <w:sz w:val="22"/>
                <w:szCs w:val="22"/>
                <w14:ligatures w14:val="none"/>
              </w:rPr>
              <w:t xml:space="preserve"> </w:t>
            </w:r>
            <w:r w:rsidRPr="5B8D9BB8">
              <w:rPr>
                <w:rFonts w:ascii="Calibri" w:hAnsi="Calibri" w:eastAsia="Calibri" w:cs="Calibri"/>
                <w:color w:val="000000"/>
                <w:kern w:val="0"/>
                <w:sz w:val="22"/>
                <w:szCs w:val="22"/>
                <w14:ligatures w14:val="none"/>
              </w:rPr>
              <w:t>an appropriate exemplar to his/her own specifications.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94966" w:rsidR="00E94966" w:rsidP="5B8D9BB8" w:rsidRDefault="1A3838B6" w14:paraId="63E70E18"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Model: Successfully reproduces an appropriate exemplar. </w:t>
            </w:r>
          </w:p>
        </w:tc>
      </w:tr>
      <w:tr w:rsidRPr="00E94966" w:rsidR="00E94966" w:rsidTr="5B8D9BB8" w14:paraId="7E0C1B7E" w14:textId="77777777">
        <w:trPr>
          <w:trHeight w:val="300"/>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59BEDC7F"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b/>
                <w:bCs/>
                <w:color w:val="000000"/>
                <w:kern w:val="0"/>
                <w:sz w:val="22"/>
                <w:szCs w:val="22"/>
                <w14:ligatures w14:val="none"/>
              </w:rPr>
              <w:t>Analysis</w:t>
            </w:r>
            <w:r w:rsidRPr="5B8D9BB8">
              <w:rPr>
                <w:rFonts w:ascii="Calibri" w:hAnsi="Calibri" w:eastAsia="Calibri" w:cs="Calibri"/>
                <w:color w:val="000000"/>
                <w:kern w:val="0"/>
                <w:sz w:val="22"/>
                <w:szCs w:val="22"/>
                <w14:ligatures w14:val="none"/>
              </w:rPr>
              <w:t>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0A1DEAC0"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Organizes and synthesizes evidence to reveal insightful patterns, differences, or similarities related to focus.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E94966" w:rsidR="00E94966" w:rsidP="5B8D9BB8" w:rsidRDefault="1A3838B6" w14:paraId="38C38FD5"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Organizes evidence to reveal important patterns, differences, or similarities related to focus.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4171AE2E"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Organizes evidence, but the organization is not effective in revealing important patterns, differences, or similarities.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94966" w:rsidR="00E94966" w:rsidP="5B8D9BB8" w:rsidRDefault="1A3838B6" w14:paraId="4133DF58"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color w:val="000000"/>
                <w:kern w:val="0"/>
                <w:sz w:val="22"/>
                <w:szCs w:val="22"/>
                <w14:ligatures w14:val="none"/>
              </w:rPr>
              <w:t>Lists evidence, but it is not organized and/or is unrelated to focus. </w:t>
            </w:r>
          </w:p>
        </w:tc>
      </w:tr>
      <w:tr w:rsidRPr="00E94966" w:rsidR="00E94966" w:rsidTr="5B8D9BB8" w14:paraId="2A1B2558" w14:textId="77777777">
        <w:trPr>
          <w:trHeight w:val="1305"/>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FFFFFF" w:themeFill="background1"/>
            <w:vAlign w:val="center"/>
            <w:hideMark/>
          </w:tcPr>
          <w:p w:rsidRPr="00E94966" w:rsidR="00E94966" w:rsidP="5B8D9BB8" w:rsidRDefault="1A3838B6" w14:paraId="31879986"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 xml:space="preserve">Transferability </w:t>
            </w:r>
            <w:r w:rsidRPr="5B8D9BB8">
              <w:rPr>
                <w:rFonts w:ascii="Calibri" w:hAnsi="Calibri" w:eastAsia="Calibri" w:cs="Calibri"/>
                <w:i/>
                <w:iCs/>
                <w:kern w:val="0"/>
                <w:sz w:val="22"/>
                <w:szCs w:val="22"/>
                <w14:ligatures w14:val="none"/>
              </w:rPr>
              <w:t xml:space="preserve">Connects </w:t>
            </w:r>
            <w:r w:rsidRPr="5B8D9BB8">
              <w:rPr>
                <w:rFonts w:ascii="Calibri" w:hAnsi="Calibri" w:eastAsia="Calibri" w:cs="Calibri"/>
                <w:kern w:val="0"/>
                <w:sz w:val="22"/>
                <w:szCs w:val="22"/>
                <w14:ligatures w14:val="none"/>
              </w:rPr>
              <w:t>life experiences, academic disciplines, and/or the academic texts and/or ideas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D736E8" w:rsidR="00E94966" w:rsidP="5B8D9BB8" w:rsidRDefault="1A3838B6" w14:paraId="3A19811F" w14:textId="77777777">
            <w:pPr>
              <w:textAlignment w:val="baseline"/>
              <w:rPr>
                <w:rFonts w:ascii="Calibri" w:hAnsi="Calibri" w:eastAsia="Calibri" w:cs="Calibri"/>
                <w:kern w:val="0"/>
                <w:sz w:val="22"/>
                <w:szCs w:val="22"/>
                <w14:ligatures w14:val="none"/>
              </w:rPr>
            </w:pPr>
            <w:r w:rsidRPr="00D736E8">
              <w:rPr>
                <w:rFonts w:ascii="Calibri" w:hAnsi="Calibri" w:eastAsia="Calibri" w:cs="Calibri"/>
                <w:kern w:val="0"/>
                <w:sz w:val="22"/>
                <w:szCs w:val="22"/>
                <w14:ligatures w14:val="none"/>
              </w:rPr>
              <w:t>Meaningfully synthesizes connections among experiences outside of the formal classroom (including life experiences and academic experiences such as internships and travel abroad) to deepen understanding of fields of study and to broaden own points of view.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D736E8" w:rsidR="00E94966" w:rsidP="5B8D9BB8" w:rsidRDefault="1A3838B6" w14:paraId="7F7B5B20" w14:textId="77777777">
            <w:pPr>
              <w:textAlignment w:val="baseline"/>
              <w:rPr>
                <w:rFonts w:ascii="Calibri" w:hAnsi="Calibri" w:eastAsia="Calibri" w:cs="Calibri"/>
                <w:kern w:val="0"/>
                <w:sz w:val="22"/>
                <w:szCs w:val="22"/>
                <w14:ligatures w14:val="none"/>
              </w:rPr>
            </w:pPr>
            <w:r w:rsidRPr="00D736E8">
              <w:rPr>
                <w:rFonts w:ascii="Calibri" w:hAnsi="Calibri" w:eastAsia="Calibri" w:cs="Calibri"/>
                <w:kern w:val="0"/>
                <w:sz w:val="22"/>
                <w:szCs w:val="22"/>
                <w14:ligatures w14:val="none"/>
              </w:rPr>
              <w:t>Effectively selects and analyzes examples of life experiences, academic disciplines and/or those academic texts and ideas drawn from a variety of contexts (e.g., family life, artistic participation, civic involvement, work experience), to illuminate concepts/theories/ frameworks of fields of study.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D736E8" w:rsidR="00E94966" w:rsidP="5B8D9BB8" w:rsidRDefault="1A3838B6" w14:paraId="3A63C4CD" w14:textId="77777777">
            <w:pPr>
              <w:textAlignment w:val="baseline"/>
              <w:rPr>
                <w:rFonts w:ascii="Calibri" w:hAnsi="Calibri" w:eastAsia="Calibri" w:cs="Calibri"/>
                <w:kern w:val="0"/>
                <w:sz w:val="22"/>
                <w:szCs w:val="22"/>
                <w14:ligatures w14:val="none"/>
              </w:rPr>
            </w:pPr>
            <w:r w:rsidRPr="00D736E8">
              <w:rPr>
                <w:rFonts w:ascii="Calibri" w:hAnsi="Calibri" w:eastAsia="Calibri" w:cs="Calibri"/>
                <w:kern w:val="0"/>
                <w:sz w:val="22"/>
                <w:szCs w:val="22"/>
                <w14:ligatures w14:val="none"/>
              </w:rPr>
              <w:t>Compares life experiences, academic disciplines and/or academic texts and ideas and academic knowledge to infer differences, similarities and acknowledge perspectives different than their own.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vAlign w:val="center"/>
            <w:hideMark/>
          </w:tcPr>
          <w:p w:rsidRPr="00D736E8" w:rsidR="00E94966" w:rsidP="5B8D9BB8" w:rsidRDefault="1A3838B6" w14:paraId="2081AEC9" w14:textId="77777777">
            <w:pPr>
              <w:textAlignment w:val="baseline"/>
              <w:rPr>
                <w:rFonts w:ascii="Calibri" w:hAnsi="Calibri" w:eastAsia="Calibri" w:cs="Calibri"/>
                <w:kern w:val="0"/>
                <w:sz w:val="22"/>
                <w:szCs w:val="22"/>
                <w14:ligatures w14:val="none"/>
              </w:rPr>
            </w:pPr>
            <w:r w:rsidRPr="00D736E8">
              <w:rPr>
                <w:rFonts w:ascii="Calibri" w:hAnsi="Calibri" w:eastAsia="Calibri" w:cs="Calibri"/>
                <w:kern w:val="0"/>
                <w:sz w:val="22"/>
                <w:szCs w:val="22"/>
                <w14:ligatures w14:val="none"/>
              </w:rPr>
              <w:t>Identifies connections between life experiences, academic disciplines and/or those academic texts and ideas perceived as similar and related to own interests. </w:t>
            </w:r>
          </w:p>
        </w:tc>
      </w:tr>
      <w:tr w:rsidRPr="00E94966" w:rsidR="00E94966" w:rsidTr="5B8D9BB8" w14:paraId="7E26A884" w14:textId="77777777">
        <w:trPr>
          <w:trHeight w:val="1305"/>
        </w:trPr>
        <w:tc>
          <w:tcPr>
            <w:tcW w:w="1688"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6E747004"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b/>
                <w:bCs/>
                <w:kern w:val="0"/>
                <w:sz w:val="22"/>
                <w:szCs w:val="22"/>
                <w14:ligatures w14:val="none"/>
              </w:rPr>
              <w:t>Conclusions </w:t>
            </w:r>
            <w:r w:rsidRPr="5B8D9BB8">
              <w:rPr>
                <w:rFonts w:ascii="Calibri" w:hAnsi="Calibri" w:eastAsia="Calibri" w:cs="Calibri"/>
                <w:kern w:val="0"/>
                <w:sz w:val="22"/>
                <w:szCs w:val="22"/>
                <w14:ligatures w14:val="none"/>
              </w:rPr>
              <w:t> </w:t>
            </w:r>
          </w:p>
        </w:tc>
        <w:tc>
          <w:tcPr>
            <w:tcW w:w="2475"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03FA3B7F"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Conclusions are logical and reflect student’s informed evaluation and ability to place evidence and perspectives discussed in priority order. </w:t>
            </w:r>
          </w:p>
        </w:tc>
        <w:tc>
          <w:tcPr>
            <w:tcW w:w="2669" w:type="dxa"/>
            <w:tcBorders>
              <w:top w:val="single" w:color="000000" w:themeColor="text1" w:sz="6" w:space="0"/>
              <w:left w:val="single" w:color="000000" w:themeColor="text1" w:sz="6" w:space="0"/>
              <w:bottom w:val="single" w:color="000000" w:themeColor="text1" w:sz="6" w:space="0"/>
              <w:right w:val="nil"/>
            </w:tcBorders>
            <w:shd w:val="clear" w:color="auto" w:fill="FFFF00"/>
            <w:vAlign w:val="center"/>
            <w:hideMark/>
          </w:tcPr>
          <w:p w:rsidRPr="00E94966" w:rsidR="00E94966" w:rsidP="5B8D9BB8" w:rsidRDefault="1A3838B6" w14:paraId="31C93C4C"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Conclusion is logically tied to a range of information, including opposing viewpoints; </w:t>
            </w:r>
          </w:p>
        </w:tc>
        <w:tc>
          <w:tcPr>
            <w:tcW w:w="2610" w:type="dxa"/>
            <w:tcBorders>
              <w:top w:val="single" w:color="000000" w:themeColor="text1" w:sz="6" w:space="0"/>
              <w:left w:val="single" w:color="000000" w:themeColor="text1" w:sz="6" w:space="0"/>
              <w:bottom w:val="single" w:color="000000" w:themeColor="text1" w:sz="6" w:space="0"/>
              <w:right w:val="nil"/>
            </w:tcBorders>
            <w:shd w:val="clear" w:color="auto" w:fill="auto"/>
            <w:vAlign w:val="center"/>
            <w:hideMark/>
          </w:tcPr>
          <w:p w:rsidRPr="00E94966" w:rsidR="00E94966" w:rsidP="5B8D9BB8" w:rsidRDefault="1A3838B6" w14:paraId="101AFC30"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Conclusion is logically tied to information (because information is chosen to fit the desired conclusion)  </w:t>
            </w:r>
          </w:p>
        </w:tc>
        <w:tc>
          <w:tcPr>
            <w:tcW w:w="28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E94966" w:rsidR="00E94966" w:rsidP="5B8D9BB8" w:rsidRDefault="1A3838B6" w14:paraId="76498956" w14:textId="77777777">
            <w:pPr>
              <w:textAlignment w:val="baseline"/>
              <w:rPr>
                <w:rFonts w:ascii="Calibri" w:hAnsi="Calibri" w:eastAsia="Calibri" w:cs="Calibri"/>
                <w:kern w:val="0"/>
                <w:sz w:val="22"/>
                <w:szCs w:val="22"/>
                <w14:ligatures w14:val="none"/>
              </w:rPr>
            </w:pPr>
            <w:r w:rsidRPr="5B8D9BB8">
              <w:rPr>
                <w:rFonts w:ascii="Calibri" w:hAnsi="Calibri" w:eastAsia="Calibri" w:cs="Calibri"/>
                <w:kern w:val="0"/>
                <w:sz w:val="22"/>
                <w:szCs w:val="22"/>
                <w14:ligatures w14:val="none"/>
              </w:rPr>
              <w:t>Conclusion is inconsistently tied to some of the information discussed </w:t>
            </w:r>
          </w:p>
        </w:tc>
      </w:tr>
    </w:tbl>
    <w:p w:rsidRPr="007E13CD" w:rsidR="00E94966" w:rsidP="5B8D9BB8" w:rsidRDefault="00E94966" w14:paraId="66C1318C" w14:textId="77777777">
      <w:pPr>
        <w:rPr>
          <w:rFonts w:ascii="Calibri" w:hAnsi="Calibri" w:eastAsia="Calibri" w:cs="Calibri"/>
        </w:rPr>
      </w:pPr>
    </w:p>
    <w:sectPr w:rsidRPr="007E13CD" w:rsidR="00E94966" w:rsidSect="007E13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83031"/>
    <w:multiLevelType w:val="hybridMultilevel"/>
    <w:tmpl w:val="F148F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6638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CD"/>
    <w:rsid w:val="00061869"/>
    <w:rsid w:val="000A6807"/>
    <w:rsid w:val="003C4681"/>
    <w:rsid w:val="00415FB4"/>
    <w:rsid w:val="0042302C"/>
    <w:rsid w:val="00486FCD"/>
    <w:rsid w:val="007E13CD"/>
    <w:rsid w:val="007E3D20"/>
    <w:rsid w:val="00934439"/>
    <w:rsid w:val="00A8262C"/>
    <w:rsid w:val="00AC29D1"/>
    <w:rsid w:val="00AC4689"/>
    <w:rsid w:val="00BF711E"/>
    <w:rsid w:val="00D736E8"/>
    <w:rsid w:val="00E94966"/>
    <w:rsid w:val="00F25295"/>
    <w:rsid w:val="04091BBE"/>
    <w:rsid w:val="066E6ADA"/>
    <w:rsid w:val="148BF91B"/>
    <w:rsid w:val="16437C04"/>
    <w:rsid w:val="1A3838B6"/>
    <w:rsid w:val="1A6C2A6D"/>
    <w:rsid w:val="1F2F8E02"/>
    <w:rsid w:val="223B90C1"/>
    <w:rsid w:val="22445DDE"/>
    <w:rsid w:val="2E15B2F6"/>
    <w:rsid w:val="2EB3A0E0"/>
    <w:rsid w:val="34639252"/>
    <w:rsid w:val="3487A7D5"/>
    <w:rsid w:val="3A5DC7AA"/>
    <w:rsid w:val="3A78E71E"/>
    <w:rsid w:val="3B13AEE7"/>
    <w:rsid w:val="3EDEBA4E"/>
    <w:rsid w:val="440A6BAC"/>
    <w:rsid w:val="45293EA2"/>
    <w:rsid w:val="472D3FA0"/>
    <w:rsid w:val="4809F12B"/>
    <w:rsid w:val="4BB3F2CE"/>
    <w:rsid w:val="4DB5C017"/>
    <w:rsid w:val="52B7828C"/>
    <w:rsid w:val="57533FE5"/>
    <w:rsid w:val="576EC4D4"/>
    <w:rsid w:val="5B8D9BB8"/>
    <w:rsid w:val="5C4ECE07"/>
    <w:rsid w:val="5C533D16"/>
    <w:rsid w:val="5C8866BA"/>
    <w:rsid w:val="5D26F256"/>
    <w:rsid w:val="5E2DCD66"/>
    <w:rsid w:val="5F37E4D0"/>
    <w:rsid w:val="606BB430"/>
    <w:rsid w:val="673CE028"/>
    <w:rsid w:val="690220F2"/>
    <w:rsid w:val="6AEEB72E"/>
    <w:rsid w:val="6CA67918"/>
    <w:rsid w:val="6D44150E"/>
    <w:rsid w:val="6DA2CEB8"/>
    <w:rsid w:val="6EEA75DE"/>
    <w:rsid w:val="7572C948"/>
    <w:rsid w:val="786F1FBE"/>
    <w:rsid w:val="7883A650"/>
    <w:rsid w:val="79B18ADF"/>
    <w:rsid w:val="7CADE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41A2E3"/>
  <w15:chartTrackingRefBased/>
  <w15:docId w15:val="{1CE8651A-6EA9-D341-80E2-5E84E6DD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13C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3C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3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3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3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3C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E13C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E13C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E13C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E13C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E13C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E13C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E13C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E13C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E13CD"/>
    <w:rPr>
      <w:rFonts w:eastAsiaTheme="majorEastAsia" w:cstheme="majorBidi"/>
      <w:color w:val="272727" w:themeColor="text1" w:themeTint="D8"/>
    </w:rPr>
  </w:style>
  <w:style w:type="paragraph" w:styleId="Title">
    <w:name w:val="Title"/>
    <w:basedOn w:val="Normal"/>
    <w:next w:val="Normal"/>
    <w:link w:val="TitleChar"/>
    <w:uiPriority w:val="10"/>
    <w:qFormat/>
    <w:rsid w:val="007E13C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E13C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E13C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E1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3C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E13CD"/>
    <w:rPr>
      <w:i/>
      <w:iCs/>
      <w:color w:val="404040" w:themeColor="text1" w:themeTint="BF"/>
    </w:rPr>
  </w:style>
  <w:style w:type="paragraph" w:styleId="ListParagraph">
    <w:name w:val="List Paragraph"/>
    <w:basedOn w:val="Normal"/>
    <w:uiPriority w:val="34"/>
    <w:qFormat/>
    <w:rsid w:val="007E13CD"/>
    <w:pPr>
      <w:ind w:left="720"/>
      <w:contextualSpacing/>
    </w:pPr>
  </w:style>
  <w:style w:type="character" w:styleId="IntenseEmphasis">
    <w:name w:val="Intense Emphasis"/>
    <w:basedOn w:val="DefaultParagraphFont"/>
    <w:uiPriority w:val="21"/>
    <w:qFormat/>
    <w:rsid w:val="007E13CD"/>
    <w:rPr>
      <w:i/>
      <w:iCs/>
      <w:color w:val="0F4761" w:themeColor="accent1" w:themeShade="BF"/>
    </w:rPr>
  </w:style>
  <w:style w:type="paragraph" w:styleId="IntenseQuote">
    <w:name w:val="Intense Quote"/>
    <w:basedOn w:val="Normal"/>
    <w:next w:val="Normal"/>
    <w:link w:val="IntenseQuoteChar"/>
    <w:uiPriority w:val="30"/>
    <w:qFormat/>
    <w:rsid w:val="007E13C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E13CD"/>
    <w:rPr>
      <w:i/>
      <w:iCs/>
      <w:color w:val="0F4761" w:themeColor="accent1" w:themeShade="BF"/>
    </w:rPr>
  </w:style>
  <w:style w:type="character" w:styleId="IntenseReference">
    <w:name w:val="Intense Reference"/>
    <w:basedOn w:val="DefaultParagraphFont"/>
    <w:uiPriority w:val="32"/>
    <w:qFormat/>
    <w:rsid w:val="007E13CD"/>
    <w:rPr>
      <w:b/>
      <w:bCs/>
      <w:smallCaps/>
      <w:color w:val="0F4761" w:themeColor="accent1" w:themeShade="BF"/>
      <w:spacing w:val="5"/>
    </w:rPr>
  </w:style>
  <w:style w:type="paragraph" w:styleId="paragraph" w:customStyle="1">
    <w:name w:val="paragraph"/>
    <w:basedOn w:val="Normal"/>
    <w:rsid w:val="00E94966"/>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E94966"/>
  </w:style>
  <w:style w:type="character" w:styleId="eop" w:customStyle="1">
    <w:name w:val="eop"/>
    <w:basedOn w:val="DefaultParagraphFont"/>
    <w:rsid w:val="00E94966"/>
  </w:style>
  <w:style w:type="character" w:styleId="Hyperlink">
    <w:name w:val="Hyperlink"/>
    <w:basedOn w:val="DefaultParagraphFont"/>
    <w:uiPriority w:val="99"/>
    <w:unhideWhenUsed/>
    <w:rsid w:val="00E94966"/>
    <w:rPr>
      <w:color w:val="467886" w:themeColor="hyperlink"/>
      <w:u w:val="single"/>
    </w:rPr>
  </w:style>
  <w:style w:type="character" w:styleId="UnresolvedMention">
    <w:name w:val="Unresolved Mention"/>
    <w:basedOn w:val="DefaultParagraphFont"/>
    <w:uiPriority w:val="99"/>
    <w:semiHidden/>
    <w:unhideWhenUsed/>
    <w:rsid w:val="00E94966"/>
    <w:rPr>
      <w:color w:val="605E5C"/>
      <w:shd w:val="clear" w:color="auto" w:fill="E1DFDD"/>
    </w:rPr>
  </w:style>
  <w:style w:type="character" w:styleId="CommentReference">
    <w:name w:val="annotation reference"/>
    <w:basedOn w:val="DefaultParagraphFont"/>
    <w:uiPriority w:val="99"/>
    <w:semiHidden/>
    <w:unhideWhenUsed/>
    <w:rsid w:val="00061869"/>
    <w:rPr>
      <w:sz w:val="16"/>
      <w:szCs w:val="16"/>
    </w:rPr>
  </w:style>
  <w:style w:type="paragraph" w:styleId="CommentText">
    <w:name w:val="annotation text"/>
    <w:basedOn w:val="Normal"/>
    <w:link w:val="CommentTextChar"/>
    <w:uiPriority w:val="99"/>
    <w:semiHidden/>
    <w:unhideWhenUsed/>
    <w:rsid w:val="00061869"/>
    <w:rPr>
      <w:sz w:val="20"/>
      <w:szCs w:val="20"/>
    </w:rPr>
  </w:style>
  <w:style w:type="character" w:styleId="CommentTextChar" w:customStyle="1">
    <w:name w:val="Comment Text Char"/>
    <w:basedOn w:val="DefaultParagraphFont"/>
    <w:link w:val="CommentText"/>
    <w:uiPriority w:val="99"/>
    <w:semiHidden/>
    <w:rsid w:val="00061869"/>
    <w:rPr>
      <w:sz w:val="20"/>
      <w:szCs w:val="20"/>
    </w:rPr>
  </w:style>
  <w:style w:type="paragraph" w:styleId="CommentSubject">
    <w:name w:val="annotation subject"/>
    <w:basedOn w:val="CommentText"/>
    <w:next w:val="CommentText"/>
    <w:link w:val="CommentSubjectChar"/>
    <w:uiPriority w:val="99"/>
    <w:semiHidden/>
    <w:unhideWhenUsed/>
    <w:rsid w:val="00061869"/>
    <w:rPr>
      <w:b/>
      <w:bCs/>
    </w:rPr>
  </w:style>
  <w:style w:type="character" w:styleId="CommentSubjectChar" w:customStyle="1">
    <w:name w:val="Comment Subject Char"/>
    <w:basedOn w:val="CommentTextChar"/>
    <w:link w:val="CommentSubject"/>
    <w:uiPriority w:val="99"/>
    <w:semiHidden/>
    <w:rsid w:val="00061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566949">
      <w:bodyDiv w:val="1"/>
      <w:marLeft w:val="0"/>
      <w:marRight w:val="0"/>
      <w:marTop w:val="0"/>
      <w:marBottom w:val="0"/>
      <w:divBdr>
        <w:top w:val="none" w:sz="0" w:space="0" w:color="auto"/>
        <w:left w:val="none" w:sz="0" w:space="0" w:color="auto"/>
        <w:bottom w:val="none" w:sz="0" w:space="0" w:color="auto"/>
        <w:right w:val="none" w:sz="0" w:space="0" w:color="auto"/>
      </w:divBdr>
    </w:div>
    <w:div w:id="1553879930">
      <w:bodyDiv w:val="1"/>
      <w:marLeft w:val="0"/>
      <w:marRight w:val="0"/>
      <w:marTop w:val="0"/>
      <w:marBottom w:val="0"/>
      <w:divBdr>
        <w:top w:val="none" w:sz="0" w:space="0" w:color="auto"/>
        <w:left w:val="none" w:sz="0" w:space="0" w:color="auto"/>
        <w:bottom w:val="none" w:sz="0" w:space="0" w:color="auto"/>
        <w:right w:val="none" w:sz="0" w:space="0" w:color="auto"/>
      </w:divBdr>
      <w:divsChild>
        <w:div w:id="156190234">
          <w:marLeft w:val="0"/>
          <w:marRight w:val="0"/>
          <w:marTop w:val="0"/>
          <w:marBottom w:val="0"/>
          <w:divBdr>
            <w:top w:val="none" w:sz="0" w:space="0" w:color="auto"/>
            <w:left w:val="none" w:sz="0" w:space="0" w:color="auto"/>
            <w:bottom w:val="none" w:sz="0" w:space="0" w:color="auto"/>
            <w:right w:val="none" w:sz="0" w:space="0" w:color="auto"/>
          </w:divBdr>
          <w:divsChild>
            <w:div w:id="1507400182">
              <w:marLeft w:val="0"/>
              <w:marRight w:val="0"/>
              <w:marTop w:val="0"/>
              <w:marBottom w:val="0"/>
              <w:divBdr>
                <w:top w:val="none" w:sz="0" w:space="0" w:color="auto"/>
                <w:left w:val="none" w:sz="0" w:space="0" w:color="auto"/>
                <w:bottom w:val="none" w:sz="0" w:space="0" w:color="auto"/>
                <w:right w:val="none" w:sz="0" w:space="0" w:color="auto"/>
              </w:divBdr>
            </w:div>
          </w:divsChild>
        </w:div>
        <w:div w:id="925306675">
          <w:marLeft w:val="0"/>
          <w:marRight w:val="0"/>
          <w:marTop w:val="0"/>
          <w:marBottom w:val="0"/>
          <w:divBdr>
            <w:top w:val="none" w:sz="0" w:space="0" w:color="auto"/>
            <w:left w:val="none" w:sz="0" w:space="0" w:color="auto"/>
            <w:bottom w:val="none" w:sz="0" w:space="0" w:color="auto"/>
            <w:right w:val="none" w:sz="0" w:space="0" w:color="auto"/>
          </w:divBdr>
          <w:divsChild>
            <w:div w:id="1882211434">
              <w:marLeft w:val="0"/>
              <w:marRight w:val="0"/>
              <w:marTop w:val="0"/>
              <w:marBottom w:val="0"/>
              <w:divBdr>
                <w:top w:val="none" w:sz="0" w:space="0" w:color="auto"/>
                <w:left w:val="none" w:sz="0" w:space="0" w:color="auto"/>
                <w:bottom w:val="none" w:sz="0" w:space="0" w:color="auto"/>
                <w:right w:val="none" w:sz="0" w:space="0" w:color="auto"/>
              </w:divBdr>
            </w:div>
          </w:divsChild>
        </w:div>
        <w:div w:id="1323043146">
          <w:marLeft w:val="0"/>
          <w:marRight w:val="0"/>
          <w:marTop w:val="0"/>
          <w:marBottom w:val="0"/>
          <w:divBdr>
            <w:top w:val="none" w:sz="0" w:space="0" w:color="auto"/>
            <w:left w:val="none" w:sz="0" w:space="0" w:color="auto"/>
            <w:bottom w:val="none" w:sz="0" w:space="0" w:color="auto"/>
            <w:right w:val="none" w:sz="0" w:space="0" w:color="auto"/>
          </w:divBdr>
          <w:divsChild>
            <w:div w:id="368338800">
              <w:marLeft w:val="0"/>
              <w:marRight w:val="0"/>
              <w:marTop w:val="0"/>
              <w:marBottom w:val="0"/>
              <w:divBdr>
                <w:top w:val="none" w:sz="0" w:space="0" w:color="auto"/>
                <w:left w:val="none" w:sz="0" w:space="0" w:color="auto"/>
                <w:bottom w:val="none" w:sz="0" w:space="0" w:color="auto"/>
                <w:right w:val="none" w:sz="0" w:space="0" w:color="auto"/>
              </w:divBdr>
            </w:div>
          </w:divsChild>
        </w:div>
        <w:div w:id="930698990">
          <w:marLeft w:val="0"/>
          <w:marRight w:val="0"/>
          <w:marTop w:val="0"/>
          <w:marBottom w:val="0"/>
          <w:divBdr>
            <w:top w:val="none" w:sz="0" w:space="0" w:color="auto"/>
            <w:left w:val="none" w:sz="0" w:space="0" w:color="auto"/>
            <w:bottom w:val="none" w:sz="0" w:space="0" w:color="auto"/>
            <w:right w:val="none" w:sz="0" w:space="0" w:color="auto"/>
          </w:divBdr>
          <w:divsChild>
            <w:div w:id="1932931854">
              <w:marLeft w:val="0"/>
              <w:marRight w:val="0"/>
              <w:marTop w:val="0"/>
              <w:marBottom w:val="0"/>
              <w:divBdr>
                <w:top w:val="none" w:sz="0" w:space="0" w:color="auto"/>
                <w:left w:val="none" w:sz="0" w:space="0" w:color="auto"/>
                <w:bottom w:val="none" w:sz="0" w:space="0" w:color="auto"/>
                <w:right w:val="none" w:sz="0" w:space="0" w:color="auto"/>
              </w:divBdr>
            </w:div>
          </w:divsChild>
        </w:div>
        <w:div w:id="119881644">
          <w:marLeft w:val="0"/>
          <w:marRight w:val="0"/>
          <w:marTop w:val="0"/>
          <w:marBottom w:val="0"/>
          <w:divBdr>
            <w:top w:val="none" w:sz="0" w:space="0" w:color="auto"/>
            <w:left w:val="none" w:sz="0" w:space="0" w:color="auto"/>
            <w:bottom w:val="none" w:sz="0" w:space="0" w:color="auto"/>
            <w:right w:val="none" w:sz="0" w:space="0" w:color="auto"/>
          </w:divBdr>
          <w:divsChild>
            <w:div w:id="2016685714">
              <w:marLeft w:val="0"/>
              <w:marRight w:val="0"/>
              <w:marTop w:val="0"/>
              <w:marBottom w:val="0"/>
              <w:divBdr>
                <w:top w:val="none" w:sz="0" w:space="0" w:color="auto"/>
                <w:left w:val="none" w:sz="0" w:space="0" w:color="auto"/>
                <w:bottom w:val="none" w:sz="0" w:space="0" w:color="auto"/>
                <w:right w:val="none" w:sz="0" w:space="0" w:color="auto"/>
              </w:divBdr>
            </w:div>
            <w:div w:id="474490479">
              <w:marLeft w:val="0"/>
              <w:marRight w:val="0"/>
              <w:marTop w:val="0"/>
              <w:marBottom w:val="0"/>
              <w:divBdr>
                <w:top w:val="none" w:sz="0" w:space="0" w:color="auto"/>
                <w:left w:val="none" w:sz="0" w:space="0" w:color="auto"/>
                <w:bottom w:val="none" w:sz="0" w:space="0" w:color="auto"/>
                <w:right w:val="none" w:sz="0" w:space="0" w:color="auto"/>
              </w:divBdr>
            </w:div>
          </w:divsChild>
        </w:div>
        <w:div w:id="654073291">
          <w:marLeft w:val="0"/>
          <w:marRight w:val="0"/>
          <w:marTop w:val="0"/>
          <w:marBottom w:val="0"/>
          <w:divBdr>
            <w:top w:val="none" w:sz="0" w:space="0" w:color="auto"/>
            <w:left w:val="none" w:sz="0" w:space="0" w:color="auto"/>
            <w:bottom w:val="none" w:sz="0" w:space="0" w:color="auto"/>
            <w:right w:val="none" w:sz="0" w:space="0" w:color="auto"/>
          </w:divBdr>
          <w:divsChild>
            <w:div w:id="1135559952">
              <w:marLeft w:val="0"/>
              <w:marRight w:val="0"/>
              <w:marTop w:val="0"/>
              <w:marBottom w:val="0"/>
              <w:divBdr>
                <w:top w:val="none" w:sz="0" w:space="0" w:color="auto"/>
                <w:left w:val="none" w:sz="0" w:space="0" w:color="auto"/>
                <w:bottom w:val="none" w:sz="0" w:space="0" w:color="auto"/>
                <w:right w:val="none" w:sz="0" w:space="0" w:color="auto"/>
              </w:divBdr>
            </w:div>
            <w:div w:id="451170514">
              <w:marLeft w:val="0"/>
              <w:marRight w:val="0"/>
              <w:marTop w:val="0"/>
              <w:marBottom w:val="0"/>
              <w:divBdr>
                <w:top w:val="none" w:sz="0" w:space="0" w:color="auto"/>
                <w:left w:val="none" w:sz="0" w:space="0" w:color="auto"/>
                <w:bottom w:val="none" w:sz="0" w:space="0" w:color="auto"/>
                <w:right w:val="none" w:sz="0" w:space="0" w:color="auto"/>
              </w:divBdr>
            </w:div>
            <w:div w:id="570701682">
              <w:marLeft w:val="0"/>
              <w:marRight w:val="0"/>
              <w:marTop w:val="0"/>
              <w:marBottom w:val="0"/>
              <w:divBdr>
                <w:top w:val="none" w:sz="0" w:space="0" w:color="auto"/>
                <w:left w:val="none" w:sz="0" w:space="0" w:color="auto"/>
                <w:bottom w:val="none" w:sz="0" w:space="0" w:color="auto"/>
                <w:right w:val="none" w:sz="0" w:space="0" w:color="auto"/>
              </w:divBdr>
            </w:div>
          </w:divsChild>
        </w:div>
        <w:div w:id="2010474492">
          <w:marLeft w:val="0"/>
          <w:marRight w:val="0"/>
          <w:marTop w:val="0"/>
          <w:marBottom w:val="0"/>
          <w:divBdr>
            <w:top w:val="none" w:sz="0" w:space="0" w:color="auto"/>
            <w:left w:val="none" w:sz="0" w:space="0" w:color="auto"/>
            <w:bottom w:val="none" w:sz="0" w:space="0" w:color="auto"/>
            <w:right w:val="none" w:sz="0" w:space="0" w:color="auto"/>
          </w:divBdr>
          <w:divsChild>
            <w:div w:id="1252620315">
              <w:marLeft w:val="0"/>
              <w:marRight w:val="0"/>
              <w:marTop w:val="0"/>
              <w:marBottom w:val="0"/>
              <w:divBdr>
                <w:top w:val="none" w:sz="0" w:space="0" w:color="auto"/>
                <w:left w:val="none" w:sz="0" w:space="0" w:color="auto"/>
                <w:bottom w:val="none" w:sz="0" w:space="0" w:color="auto"/>
                <w:right w:val="none" w:sz="0" w:space="0" w:color="auto"/>
              </w:divBdr>
            </w:div>
            <w:div w:id="1062556992">
              <w:marLeft w:val="0"/>
              <w:marRight w:val="0"/>
              <w:marTop w:val="0"/>
              <w:marBottom w:val="0"/>
              <w:divBdr>
                <w:top w:val="none" w:sz="0" w:space="0" w:color="auto"/>
                <w:left w:val="none" w:sz="0" w:space="0" w:color="auto"/>
                <w:bottom w:val="none" w:sz="0" w:space="0" w:color="auto"/>
                <w:right w:val="none" w:sz="0" w:space="0" w:color="auto"/>
              </w:divBdr>
            </w:div>
            <w:div w:id="216672856">
              <w:marLeft w:val="0"/>
              <w:marRight w:val="0"/>
              <w:marTop w:val="0"/>
              <w:marBottom w:val="0"/>
              <w:divBdr>
                <w:top w:val="none" w:sz="0" w:space="0" w:color="auto"/>
                <w:left w:val="none" w:sz="0" w:space="0" w:color="auto"/>
                <w:bottom w:val="none" w:sz="0" w:space="0" w:color="auto"/>
                <w:right w:val="none" w:sz="0" w:space="0" w:color="auto"/>
              </w:divBdr>
            </w:div>
          </w:divsChild>
        </w:div>
        <w:div w:id="373503880">
          <w:marLeft w:val="0"/>
          <w:marRight w:val="0"/>
          <w:marTop w:val="0"/>
          <w:marBottom w:val="0"/>
          <w:divBdr>
            <w:top w:val="none" w:sz="0" w:space="0" w:color="auto"/>
            <w:left w:val="none" w:sz="0" w:space="0" w:color="auto"/>
            <w:bottom w:val="none" w:sz="0" w:space="0" w:color="auto"/>
            <w:right w:val="none" w:sz="0" w:space="0" w:color="auto"/>
          </w:divBdr>
          <w:divsChild>
            <w:div w:id="1750729342">
              <w:marLeft w:val="0"/>
              <w:marRight w:val="0"/>
              <w:marTop w:val="0"/>
              <w:marBottom w:val="0"/>
              <w:divBdr>
                <w:top w:val="none" w:sz="0" w:space="0" w:color="auto"/>
                <w:left w:val="none" w:sz="0" w:space="0" w:color="auto"/>
                <w:bottom w:val="none" w:sz="0" w:space="0" w:color="auto"/>
                <w:right w:val="none" w:sz="0" w:space="0" w:color="auto"/>
              </w:divBdr>
            </w:div>
            <w:div w:id="301009114">
              <w:marLeft w:val="0"/>
              <w:marRight w:val="0"/>
              <w:marTop w:val="0"/>
              <w:marBottom w:val="0"/>
              <w:divBdr>
                <w:top w:val="none" w:sz="0" w:space="0" w:color="auto"/>
                <w:left w:val="none" w:sz="0" w:space="0" w:color="auto"/>
                <w:bottom w:val="none" w:sz="0" w:space="0" w:color="auto"/>
                <w:right w:val="none" w:sz="0" w:space="0" w:color="auto"/>
              </w:divBdr>
            </w:div>
          </w:divsChild>
        </w:div>
        <w:div w:id="1424767101">
          <w:marLeft w:val="0"/>
          <w:marRight w:val="0"/>
          <w:marTop w:val="0"/>
          <w:marBottom w:val="0"/>
          <w:divBdr>
            <w:top w:val="none" w:sz="0" w:space="0" w:color="auto"/>
            <w:left w:val="none" w:sz="0" w:space="0" w:color="auto"/>
            <w:bottom w:val="none" w:sz="0" w:space="0" w:color="auto"/>
            <w:right w:val="none" w:sz="0" w:space="0" w:color="auto"/>
          </w:divBdr>
          <w:divsChild>
            <w:div w:id="2128304848">
              <w:marLeft w:val="0"/>
              <w:marRight w:val="0"/>
              <w:marTop w:val="0"/>
              <w:marBottom w:val="0"/>
              <w:divBdr>
                <w:top w:val="none" w:sz="0" w:space="0" w:color="auto"/>
                <w:left w:val="none" w:sz="0" w:space="0" w:color="auto"/>
                <w:bottom w:val="none" w:sz="0" w:space="0" w:color="auto"/>
                <w:right w:val="none" w:sz="0" w:space="0" w:color="auto"/>
              </w:divBdr>
            </w:div>
            <w:div w:id="129596320">
              <w:marLeft w:val="0"/>
              <w:marRight w:val="0"/>
              <w:marTop w:val="0"/>
              <w:marBottom w:val="0"/>
              <w:divBdr>
                <w:top w:val="none" w:sz="0" w:space="0" w:color="auto"/>
                <w:left w:val="none" w:sz="0" w:space="0" w:color="auto"/>
                <w:bottom w:val="none" w:sz="0" w:space="0" w:color="auto"/>
                <w:right w:val="none" w:sz="0" w:space="0" w:color="auto"/>
              </w:divBdr>
            </w:div>
          </w:divsChild>
        </w:div>
        <w:div w:id="911085384">
          <w:marLeft w:val="0"/>
          <w:marRight w:val="0"/>
          <w:marTop w:val="0"/>
          <w:marBottom w:val="0"/>
          <w:divBdr>
            <w:top w:val="none" w:sz="0" w:space="0" w:color="auto"/>
            <w:left w:val="none" w:sz="0" w:space="0" w:color="auto"/>
            <w:bottom w:val="none" w:sz="0" w:space="0" w:color="auto"/>
            <w:right w:val="none" w:sz="0" w:space="0" w:color="auto"/>
          </w:divBdr>
          <w:divsChild>
            <w:div w:id="512497509">
              <w:marLeft w:val="0"/>
              <w:marRight w:val="0"/>
              <w:marTop w:val="0"/>
              <w:marBottom w:val="0"/>
              <w:divBdr>
                <w:top w:val="none" w:sz="0" w:space="0" w:color="auto"/>
                <w:left w:val="none" w:sz="0" w:space="0" w:color="auto"/>
                <w:bottom w:val="none" w:sz="0" w:space="0" w:color="auto"/>
                <w:right w:val="none" w:sz="0" w:space="0" w:color="auto"/>
              </w:divBdr>
            </w:div>
            <w:div w:id="2051757474">
              <w:marLeft w:val="0"/>
              <w:marRight w:val="0"/>
              <w:marTop w:val="0"/>
              <w:marBottom w:val="0"/>
              <w:divBdr>
                <w:top w:val="none" w:sz="0" w:space="0" w:color="auto"/>
                <w:left w:val="none" w:sz="0" w:space="0" w:color="auto"/>
                <w:bottom w:val="none" w:sz="0" w:space="0" w:color="auto"/>
                <w:right w:val="none" w:sz="0" w:space="0" w:color="auto"/>
              </w:divBdr>
            </w:div>
          </w:divsChild>
        </w:div>
        <w:div w:id="1680934093">
          <w:marLeft w:val="0"/>
          <w:marRight w:val="0"/>
          <w:marTop w:val="0"/>
          <w:marBottom w:val="0"/>
          <w:divBdr>
            <w:top w:val="none" w:sz="0" w:space="0" w:color="auto"/>
            <w:left w:val="none" w:sz="0" w:space="0" w:color="auto"/>
            <w:bottom w:val="none" w:sz="0" w:space="0" w:color="auto"/>
            <w:right w:val="none" w:sz="0" w:space="0" w:color="auto"/>
          </w:divBdr>
          <w:divsChild>
            <w:div w:id="1314335890">
              <w:marLeft w:val="0"/>
              <w:marRight w:val="0"/>
              <w:marTop w:val="0"/>
              <w:marBottom w:val="0"/>
              <w:divBdr>
                <w:top w:val="none" w:sz="0" w:space="0" w:color="auto"/>
                <w:left w:val="none" w:sz="0" w:space="0" w:color="auto"/>
                <w:bottom w:val="none" w:sz="0" w:space="0" w:color="auto"/>
                <w:right w:val="none" w:sz="0" w:space="0" w:color="auto"/>
              </w:divBdr>
            </w:div>
          </w:divsChild>
        </w:div>
        <w:div w:id="239338198">
          <w:marLeft w:val="0"/>
          <w:marRight w:val="0"/>
          <w:marTop w:val="0"/>
          <w:marBottom w:val="0"/>
          <w:divBdr>
            <w:top w:val="none" w:sz="0" w:space="0" w:color="auto"/>
            <w:left w:val="none" w:sz="0" w:space="0" w:color="auto"/>
            <w:bottom w:val="none" w:sz="0" w:space="0" w:color="auto"/>
            <w:right w:val="none" w:sz="0" w:space="0" w:color="auto"/>
          </w:divBdr>
          <w:divsChild>
            <w:div w:id="585958811">
              <w:marLeft w:val="0"/>
              <w:marRight w:val="0"/>
              <w:marTop w:val="0"/>
              <w:marBottom w:val="0"/>
              <w:divBdr>
                <w:top w:val="none" w:sz="0" w:space="0" w:color="auto"/>
                <w:left w:val="none" w:sz="0" w:space="0" w:color="auto"/>
                <w:bottom w:val="none" w:sz="0" w:space="0" w:color="auto"/>
                <w:right w:val="none" w:sz="0" w:space="0" w:color="auto"/>
              </w:divBdr>
            </w:div>
            <w:div w:id="419983835">
              <w:marLeft w:val="0"/>
              <w:marRight w:val="0"/>
              <w:marTop w:val="0"/>
              <w:marBottom w:val="0"/>
              <w:divBdr>
                <w:top w:val="none" w:sz="0" w:space="0" w:color="auto"/>
                <w:left w:val="none" w:sz="0" w:space="0" w:color="auto"/>
                <w:bottom w:val="none" w:sz="0" w:space="0" w:color="auto"/>
                <w:right w:val="none" w:sz="0" w:space="0" w:color="auto"/>
              </w:divBdr>
            </w:div>
          </w:divsChild>
        </w:div>
        <w:div w:id="383719265">
          <w:marLeft w:val="0"/>
          <w:marRight w:val="0"/>
          <w:marTop w:val="0"/>
          <w:marBottom w:val="0"/>
          <w:divBdr>
            <w:top w:val="none" w:sz="0" w:space="0" w:color="auto"/>
            <w:left w:val="none" w:sz="0" w:space="0" w:color="auto"/>
            <w:bottom w:val="none" w:sz="0" w:space="0" w:color="auto"/>
            <w:right w:val="none" w:sz="0" w:space="0" w:color="auto"/>
          </w:divBdr>
          <w:divsChild>
            <w:div w:id="1281495225">
              <w:marLeft w:val="0"/>
              <w:marRight w:val="0"/>
              <w:marTop w:val="0"/>
              <w:marBottom w:val="0"/>
              <w:divBdr>
                <w:top w:val="none" w:sz="0" w:space="0" w:color="auto"/>
                <w:left w:val="none" w:sz="0" w:space="0" w:color="auto"/>
                <w:bottom w:val="none" w:sz="0" w:space="0" w:color="auto"/>
                <w:right w:val="none" w:sz="0" w:space="0" w:color="auto"/>
              </w:divBdr>
            </w:div>
            <w:div w:id="318315592">
              <w:marLeft w:val="0"/>
              <w:marRight w:val="0"/>
              <w:marTop w:val="0"/>
              <w:marBottom w:val="0"/>
              <w:divBdr>
                <w:top w:val="none" w:sz="0" w:space="0" w:color="auto"/>
                <w:left w:val="none" w:sz="0" w:space="0" w:color="auto"/>
                <w:bottom w:val="none" w:sz="0" w:space="0" w:color="auto"/>
                <w:right w:val="none" w:sz="0" w:space="0" w:color="auto"/>
              </w:divBdr>
            </w:div>
          </w:divsChild>
        </w:div>
        <w:div w:id="1588883175">
          <w:marLeft w:val="0"/>
          <w:marRight w:val="0"/>
          <w:marTop w:val="0"/>
          <w:marBottom w:val="0"/>
          <w:divBdr>
            <w:top w:val="none" w:sz="0" w:space="0" w:color="auto"/>
            <w:left w:val="none" w:sz="0" w:space="0" w:color="auto"/>
            <w:bottom w:val="none" w:sz="0" w:space="0" w:color="auto"/>
            <w:right w:val="none" w:sz="0" w:space="0" w:color="auto"/>
          </w:divBdr>
          <w:divsChild>
            <w:div w:id="1846285740">
              <w:marLeft w:val="0"/>
              <w:marRight w:val="0"/>
              <w:marTop w:val="0"/>
              <w:marBottom w:val="0"/>
              <w:divBdr>
                <w:top w:val="none" w:sz="0" w:space="0" w:color="auto"/>
                <w:left w:val="none" w:sz="0" w:space="0" w:color="auto"/>
                <w:bottom w:val="none" w:sz="0" w:space="0" w:color="auto"/>
                <w:right w:val="none" w:sz="0" w:space="0" w:color="auto"/>
              </w:divBdr>
            </w:div>
            <w:div w:id="2109496863">
              <w:marLeft w:val="0"/>
              <w:marRight w:val="0"/>
              <w:marTop w:val="0"/>
              <w:marBottom w:val="0"/>
              <w:divBdr>
                <w:top w:val="none" w:sz="0" w:space="0" w:color="auto"/>
                <w:left w:val="none" w:sz="0" w:space="0" w:color="auto"/>
                <w:bottom w:val="none" w:sz="0" w:space="0" w:color="auto"/>
                <w:right w:val="none" w:sz="0" w:space="0" w:color="auto"/>
              </w:divBdr>
            </w:div>
          </w:divsChild>
        </w:div>
        <w:div w:id="1194267143">
          <w:marLeft w:val="0"/>
          <w:marRight w:val="0"/>
          <w:marTop w:val="0"/>
          <w:marBottom w:val="0"/>
          <w:divBdr>
            <w:top w:val="none" w:sz="0" w:space="0" w:color="auto"/>
            <w:left w:val="none" w:sz="0" w:space="0" w:color="auto"/>
            <w:bottom w:val="none" w:sz="0" w:space="0" w:color="auto"/>
            <w:right w:val="none" w:sz="0" w:space="0" w:color="auto"/>
          </w:divBdr>
          <w:divsChild>
            <w:div w:id="782531841">
              <w:marLeft w:val="0"/>
              <w:marRight w:val="0"/>
              <w:marTop w:val="0"/>
              <w:marBottom w:val="0"/>
              <w:divBdr>
                <w:top w:val="none" w:sz="0" w:space="0" w:color="auto"/>
                <w:left w:val="none" w:sz="0" w:space="0" w:color="auto"/>
                <w:bottom w:val="none" w:sz="0" w:space="0" w:color="auto"/>
                <w:right w:val="none" w:sz="0" w:space="0" w:color="auto"/>
              </w:divBdr>
            </w:div>
          </w:divsChild>
        </w:div>
        <w:div w:id="859857028">
          <w:marLeft w:val="0"/>
          <w:marRight w:val="0"/>
          <w:marTop w:val="0"/>
          <w:marBottom w:val="0"/>
          <w:divBdr>
            <w:top w:val="none" w:sz="0" w:space="0" w:color="auto"/>
            <w:left w:val="none" w:sz="0" w:space="0" w:color="auto"/>
            <w:bottom w:val="none" w:sz="0" w:space="0" w:color="auto"/>
            <w:right w:val="none" w:sz="0" w:space="0" w:color="auto"/>
          </w:divBdr>
          <w:divsChild>
            <w:div w:id="543758063">
              <w:marLeft w:val="0"/>
              <w:marRight w:val="0"/>
              <w:marTop w:val="0"/>
              <w:marBottom w:val="0"/>
              <w:divBdr>
                <w:top w:val="none" w:sz="0" w:space="0" w:color="auto"/>
                <w:left w:val="none" w:sz="0" w:space="0" w:color="auto"/>
                <w:bottom w:val="none" w:sz="0" w:space="0" w:color="auto"/>
                <w:right w:val="none" w:sz="0" w:space="0" w:color="auto"/>
              </w:divBdr>
            </w:div>
            <w:div w:id="1752655580">
              <w:marLeft w:val="0"/>
              <w:marRight w:val="0"/>
              <w:marTop w:val="0"/>
              <w:marBottom w:val="0"/>
              <w:divBdr>
                <w:top w:val="none" w:sz="0" w:space="0" w:color="auto"/>
                <w:left w:val="none" w:sz="0" w:space="0" w:color="auto"/>
                <w:bottom w:val="none" w:sz="0" w:space="0" w:color="auto"/>
                <w:right w:val="none" w:sz="0" w:space="0" w:color="auto"/>
              </w:divBdr>
            </w:div>
          </w:divsChild>
        </w:div>
        <w:div w:id="54478629">
          <w:marLeft w:val="0"/>
          <w:marRight w:val="0"/>
          <w:marTop w:val="0"/>
          <w:marBottom w:val="0"/>
          <w:divBdr>
            <w:top w:val="none" w:sz="0" w:space="0" w:color="auto"/>
            <w:left w:val="none" w:sz="0" w:space="0" w:color="auto"/>
            <w:bottom w:val="none" w:sz="0" w:space="0" w:color="auto"/>
            <w:right w:val="none" w:sz="0" w:space="0" w:color="auto"/>
          </w:divBdr>
          <w:divsChild>
            <w:div w:id="1472555052">
              <w:marLeft w:val="0"/>
              <w:marRight w:val="0"/>
              <w:marTop w:val="0"/>
              <w:marBottom w:val="0"/>
              <w:divBdr>
                <w:top w:val="none" w:sz="0" w:space="0" w:color="auto"/>
                <w:left w:val="none" w:sz="0" w:space="0" w:color="auto"/>
                <w:bottom w:val="none" w:sz="0" w:space="0" w:color="auto"/>
                <w:right w:val="none" w:sz="0" w:space="0" w:color="auto"/>
              </w:divBdr>
            </w:div>
            <w:div w:id="297802931">
              <w:marLeft w:val="0"/>
              <w:marRight w:val="0"/>
              <w:marTop w:val="0"/>
              <w:marBottom w:val="0"/>
              <w:divBdr>
                <w:top w:val="none" w:sz="0" w:space="0" w:color="auto"/>
                <w:left w:val="none" w:sz="0" w:space="0" w:color="auto"/>
                <w:bottom w:val="none" w:sz="0" w:space="0" w:color="auto"/>
                <w:right w:val="none" w:sz="0" w:space="0" w:color="auto"/>
              </w:divBdr>
            </w:div>
          </w:divsChild>
        </w:div>
        <w:div w:id="167602894">
          <w:marLeft w:val="0"/>
          <w:marRight w:val="0"/>
          <w:marTop w:val="0"/>
          <w:marBottom w:val="0"/>
          <w:divBdr>
            <w:top w:val="none" w:sz="0" w:space="0" w:color="auto"/>
            <w:left w:val="none" w:sz="0" w:space="0" w:color="auto"/>
            <w:bottom w:val="none" w:sz="0" w:space="0" w:color="auto"/>
            <w:right w:val="none" w:sz="0" w:space="0" w:color="auto"/>
          </w:divBdr>
          <w:divsChild>
            <w:div w:id="2098019696">
              <w:marLeft w:val="0"/>
              <w:marRight w:val="0"/>
              <w:marTop w:val="0"/>
              <w:marBottom w:val="0"/>
              <w:divBdr>
                <w:top w:val="none" w:sz="0" w:space="0" w:color="auto"/>
                <w:left w:val="none" w:sz="0" w:space="0" w:color="auto"/>
                <w:bottom w:val="none" w:sz="0" w:space="0" w:color="auto"/>
                <w:right w:val="none" w:sz="0" w:space="0" w:color="auto"/>
              </w:divBdr>
            </w:div>
          </w:divsChild>
        </w:div>
        <w:div w:id="770129304">
          <w:marLeft w:val="0"/>
          <w:marRight w:val="0"/>
          <w:marTop w:val="0"/>
          <w:marBottom w:val="0"/>
          <w:divBdr>
            <w:top w:val="none" w:sz="0" w:space="0" w:color="auto"/>
            <w:left w:val="none" w:sz="0" w:space="0" w:color="auto"/>
            <w:bottom w:val="none" w:sz="0" w:space="0" w:color="auto"/>
            <w:right w:val="none" w:sz="0" w:space="0" w:color="auto"/>
          </w:divBdr>
          <w:divsChild>
            <w:div w:id="404567825">
              <w:marLeft w:val="0"/>
              <w:marRight w:val="0"/>
              <w:marTop w:val="0"/>
              <w:marBottom w:val="0"/>
              <w:divBdr>
                <w:top w:val="none" w:sz="0" w:space="0" w:color="auto"/>
                <w:left w:val="none" w:sz="0" w:space="0" w:color="auto"/>
                <w:bottom w:val="none" w:sz="0" w:space="0" w:color="auto"/>
                <w:right w:val="none" w:sz="0" w:space="0" w:color="auto"/>
              </w:divBdr>
            </w:div>
          </w:divsChild>
        </w:div>
        <w:div w:id="748578714">
          <w:marLeft w:val="0"/>
          <w:marRight w:val="0"/>
          <w:marTop w:val="0"/>
          <w:marBottom w:val="0"/>
          <w:divBdr>
            <w:top w:val="none" w:sz="0" w:space="0" w:color="auto"/>
            <w:left w:val="none" w:sz="0" w:space="0" w:color="auto"/>
            <w:bottom w:val="none" w:sz="0" w:space="0" w:color="auto"/>
            <w:right w:val="none" w:sz="0" w:space="0" w:color="auto"/>
          </w:divBdr>
          <w:divsChild>
            <w:div w:id="205290175">
              <w:marLeft w:val="0"/>
              <w:marRight w:val="0"/>
              <w:marTop w:val="0"/>
              <w:marBottom w:val="0"/>
              <w:divBdr>
                <w:top w:val="none" w:sz="0" w:space="0" w:color="auto"/>
                <w:left w:val="none" w:sz="0" w:space="0" w:color="auto"/>
                <w:bottom w:val="none" w:sz="0" w:space="0" w:color="auto"/>
                <w:right w:val="none" w:sz="0" w:space="0" w:color="auto"/>
              </w:divBdr>
            </w:div>
            <w:div w:id="306278406">
              <w:marLeft w:val="0"/>
              <w:marRight w:val="0"/>
              <w:marTop w:val="0"/>
              <w:marBottom w:val="0"/>
              <w:divBdr>
                <w:top w:val="none" w:sz="0" w:space="0" w:color="auto"/>
                <w:left w:val="none" w:sz="0" w:space="0" w:color="auto"/>
                <w:bottom w:val="none" w:sz="0" w:space="0" w:color="auto"/>
                <w:right w:val="none" w:sz="0" w:space="0" w:color="auto"/>
              </w:divBdr>
            </w:div>
          </w:divsChild>
        </w:div>
        <w:div w:id="1119255180">
          <w:marLeft w:val="0"/>
          <w:marRight w:val="0"/>
          <w:marTop w:val="0"/>
          <w:marBottom w:val="0"/>
          <w:divBdr>
            <w:top w:val="none" w:sz="0" w:space="0" w:color="auto"/>
            <w:left w:val="none" w:sz="0" w:space="0" w:color="auto"/>
            <w:bottom w:val="none" w:sz="0" w:space="0" w:color="auto"/>
            <w:right w:val="none" w:sz="0" w:space="0" w:color="auto"/>
          </w:divBdr>
          <w:divsChild>
            <w:div w:id="473064246">
              <w:marLeft w:val="0"/>
              <w:marRight w:val="0"/>
              <w:marTop w:val="0"/>
              <w:marBottom w:val="0"/>
              <w:divBdr>
                <w:top w:val="none" w:sz="0" w:space="0" w:color="auto"/>
                <w:left w:val="none" w:sz="0" w:space="0" w:color="auto"/>
                <w:bottom w:val="none" w:sz="0" w:space="0" w:color="auto"/>
                <w:right w:val="none" w:sz="0" w:space="0" w:color="auto"/>
              </w:divBdr>
            </w:div>
          </w:divsChild>
        </w:div>
        <w:div w:id="1933082402">
          <w:marLeft w:val="0"/>
          <w:marRight w:val="0"/>
          <w:marTop w:val="0"/>
          <w:marBottom w:val="0"/>
          <w:divBdr>
            <w:top w:val="none" w:sz="0" w:space="0" w:color="auto"/>
            <w:left w:val="none" w:sz="0" w:space="0" w:color="auto"/>
            <w:bottom w:val="none" w:sz="0" w:space="0" w:color="auto"/>
            <w:right w:val="none" w:sz="0" w:space="0" w:color="auto"/>
          </w:divBdr>
          <w:divsChild>
            <w:div w:id="59253942">
              <w:marLeft w:val="0"/>
              <w:marRight w:val="0"/>
              <w:marTop w:val="0"/>
              <w:marBottom w:val="0"/>
              <w:divBdr>
                <w:top w:val="none" w:sz="0" w:space="0" w:color="auto"/>
                <w:left w:val="none" w:sz="0" w:space="0" w:color="auto"/>
                <w:bottom w:val="none" w:sz="0" w:space="0" w:color="auto"/>
                <w:right w:val="none" w:sz="0" w:space="0" w:color="auto"/>
              </w:divBdr>
            </w:div>
          </w:divsChild>
        </w:div>
        <w:div w:id="1620068005">
          <w:marLeft w:val="0"/>
          <w:marRight w:val="0"/>
          <w:marTop w:val="0"/>
          <w:marBottom w:val="0"/>
          <w:divBdr>
            <w:top w:val="none" w:sz="0" w:space="0" w:color="auto"/>
            <w:left w:val="none" w:sz="0" w:space="0" w:color="auto"/>
            <w:bottom w:val="none" w:sz="0" w:space="0" w:color="auto"/>
            <w:right w:val="none" w:sz="0" w:space="0" w:color="auto"/>
          </w:divBdr>
          <w:divsChild>
            <w:div w:id="1743522272">
              <w:marLeft w:val="0"/>
              <w:marRight w:val="0"/>
              <w:marTop w:val="0"/>
              <w:marBottom w:val="0"/>
              <w:divBdr>
                <w:top w:val="none" w:sz="0" w:space="0" w:color="auto"/>
                <w:left w:val="none" w:sz="0" w:space="0" w:color="auto"/>
                <w:bottom w:val="none" w:sz="0" w:space="0" w:color="auto"/>
                <w:right w:val="none" w:sz="0" w:space="0" w:color="auto"/>
              </w:divBdr>
            </w:div>
          </w:divsChild>
        </w:div>
        <w:div w:id="704209674">
          <w:marLeft w:val="0"/>
          <w:marRight w:val="0"/>
          <w:marTop w:val="0"/>
          <w:marBottom w:val="0"/>
          <w:divBdr>
            <w:top w:val="none" w:sz="0" w:space="0" w:color="auto"/>
            <w:left w:val="none" w:sz="0" w:space="0" w:color="auto"/>
            <w:bottom w:val="none" w:sz="0" w:space="0" w:color="auto"/>
            <w:right w:val="none" w:sz="0" w:space="0" w:color="auto"/>
          </w:divBdr>
          <w:divsChild>
            <w:div w:id="1202745546">
              <w:marLeft w:val="0"/>
              <w:marRight w:val="0"/>
              <w:marTop w:val="0"/>
              <w:marBottom w:val="0"/>
              <w:divBdr>
                <w:top w:val="none" w:sz="0" w:space="0" w:color="auto"/>
                <w:left w:val="none" w:sz="0" w:space="0" w:color="auto"/>
                <w:bottom w:val="none" w:sz="0" w:space="0" w:color="auto"/>
                <w:right w:val="none" w:sz="0" w:space="0" w:color="auto"/>
              </w:divBdr>
            </w:div>
          </w:divsChild>
        </w:div>
        <w:div w:id="954555714">
          <w:marLeft w:val="0"/>
          <w:marRight w:val="0"/>
          <w:marTop w:val="0"/>
          <w:marBottom w:val="0"/>
          <w:divBdr>
            <w:top w:val="none" w:sz="0" w:space="0" w:color="auto"/>
            <w:left w:val="none" w:sz="0" w:space="0" w:color="auto"/>
            <w:bottom w:val="none" w:sz="0" w:space="0" w:color="auto"/>
            <w:right w:val="none" w:sz="0" w:space="0" w:color="auto"/>
          </w:divBdr>
          <w:divsChild>
            <w:div w:id="680667384">
              <w:marLeft w:val="0"/>
              <w:marRight w:val="0"/>
              <w:marTop w:val="0"/>
              <w:marBottom w:val="0"/>
              <w:divBdr>
                <w:top w:val="none" w:sz="0" w:space="0" w:color="auto"/>
                <w:left w:val="none" w:sz="0" w:space="0" w:color="auto"/>
                <w:bottom w:val="none" w:sz="0" w:space="0" w:color="auto"/>
                <w:right w:val="none" w:sz="0" w:space="0" w:color="auto"/>
              </w:divBdr>
            </w:div>
          </w:divsChild>
        </w:div>
        <w:div w:id="1959022319">
          <w:marLeft w:val="0"/>
          <w:marRight w:val="0"/>
          <w:marTop w:val="0"/>
          <w:marBottom w:val="0"/>
          <w:divBdr>
            <w:top w:val="none" w:sz="0" w:space="0" w:color="auto"/>
            <w:left w:val="none" w:sz="0" w:space="0" w:color="auto"/>
            <w:bottom w:val="none" w:sz="0" w:space="0" w:color="auto"/>
            <w:right w:val="none" w:sz="0" w:space="0" w:color="auto"/>
          </w:divBdr>
          <w:divsChild>
            <w:div w:id="1158233559">
              <w:marLeft w:val="0"/>
              <w:marRight w:val="0"/>
              <w:marTop w:val="0"/>
              <w:marBottom w:val="0"/>
              <w:divBdr>
                <w:top w:val="none" w:sz="0" w:space="0" w:color="auto"/>
                <w:left w:val="none" w:sz="0" w:space="0" w:color="auto"/>
                <w:bottom w:val="none" w:sz="0" w:space="0" w:color="auto"/>
                <w:right w:val="none" w:sz="0" w:space="0" w:color="auto"/>
              </w:divBdr>
            </w:div>
          </w:divsChild>
        </w:div>
        <w:div w:id="387075527">
          <w:marLeft w:val="0"/>
          <w:marRight w:val="0"/>
          <w:marTop w:val="0"/>
          <w:marBottom w:val="0"/>
          <w:divBdr>
            <w:top w:val="none" w:sz="0" w:space="0" w:color="auto"/>
            <w:left w:val="none" w:sz="0" w:space="0" w:color="auto"/>
            <w:bottom w:val="none" w:sz="0" w:space="0" w:color="auto"/>
            <w:right w:val="none" w:sz="0" w:space="0" w:color="auto"/>
          </w:divBdr>
          <w:divsChild>
            <w:div w:id="1350255621">
              <w:marLeft w:val="0"/>
              <w:marRight w:val="0"/>
              <w:marTop w:val="0"/>
              <w:marBottom w:val="0"/>
              <w:divBdr>
                <w:top w:val="none" w:sz="0" w:space="0" w:color="auto"/>
                <w:left w:val="none" w:sz="0" w:space="0" w:color="auto"/>
                <w:bottom w:val="none" w:sz="0" w:space="0" w:color="auto"/>
                <w:right w:val="none" w:sz="0" w:space="0" w:color="auto"/>
              </w:divBdr>
            </w:div>
          </w:divsChild>
        </w:div>
        <w:div w:id="1808663747">
          <w:marLeft w:val="0"/>
          <w:marRight w:val="0"/>
          <w:marTop w:val="0"/>
          <w:marBottom w:val="0"/>
          <w:divBdr>
            <w:top w:val="none" w:sz="0" w:space="0" w:color="auto"/>
            <w:left w:val="none" w:sz="0" w:space="0" w:color="auto"/>
            <w:bottom w:val="none" w:sz="0" w:space="0" w:color="auto"/>
            <w:right w:val="none" w:sz="0" w:space="0" w:color="auto"/>
          </w:divBdr>
          <w:divsChild>
            <w:div w:id="1781101919">
              <w:marLeft w:val="0"/>
              <w:marRight w:val="0"/>
              <w:marTop w:val="0"/>
              <w:marBottom w:val="0"/>
              <w:divBdr>
                <w:top w:val="none" w:sz="0" w:space="0" w:color="auto"/>
                <w:left w:val="none" w:sz="0" w:space="0" w:color="auto"/>
                <w:bottom w:val="none" w:sz="0" w:space="0" w:color="auto"/>
                <w:right w:val="none" w:sz="0" w:space="0" w:color="auto"/>
              </w:divBdr>
            </w:div>
          </w:divsChild>
        </w:div>
        <w:div w:id="1881017893">
          <w:marLeft w:val="0"/>
          <w:marRight w:val="0"/>
          <w:marTop w:val="0"/>
          <w:marBottom w:val="0"/>
          <w:divBdr>
            <w:top w:val="none" w:sz="0" w:space="0" w:color="auto"/>
            <w:left w:val="none" w:sz="0" w:space="0" w:color="auto"/>
            <w:bottom w:val="none" w:sz="0" w:space="0" w:color="auto"/>
            <w:right w:val="none" w:sz="0" w:space="0" w:color="auto"/>
          </w:divBdr>
          <w:divsChild>
            <w:div w:id="972054194">
              <w:marLeft w:val="0"/>
              <w:marRight w:val="0"/>
              <w:marTop w:val="0"/>
              <w:marBottom w:val="0"/>
              <w:divBdr>
                <w:top w:val="none" w:sz="0" w:space="0" w:color="auto"/>
                <w:left w:val="none" w:sz="0" w:space="0" w:color="auto"/>
                <w:bottom w:val="none" w:sz="0" w:space="0" w:color="auto"/>
                <w:right w:val="none" w:sz="0" w:space="0" w:color="auto"/>
              </w:divBdr>
            </w:div>
          </w:divsChild>
        </w:div>
        <w:div w:id="1475566742">
          <w:marLeft w:val="0"/>
          <w:marRight w:val="0"/>
          <w:marTop w:val="0"/>
          <w:marBottom w:val="0"/>
          <w:divBdr>
            <w:top w:val="none" w:sz="0" w:space="0" w:color="auto"/>
            <w:left w:val="none" w:sz="0" w:space="0" w:color="auto"/>
            <w:bottom w:val="none" w:sz="0" w:space="0" w:color="auto"/>
            <w:right w:val="none" w:sz="0" w:space="0" w:color="auto"/>
          </w:divBdr>
          <w:divsChild>
            <w:div w:id="1051922285">
              <w:marLeft w:val="0"/>
              <w:marRight w:val="0"/>
              <w:marTop w:val="0"/>
              <w:marBottom w:val="0"/>
              <w:divBdr>
                <w:top w:val="none" w:sz="0" w:space="0" w:color="auto"/>
                <w:left w:val="none" w:sz="0" w:space="0" w:color="auto"/>
                <w:bottom w:val="none" w:sz="0" w:space="0" w:color="auto"/>
                <w:right w:val="none" w:sz="0" w:space="0" w:color="auto"/>
              </w:divBdr>
            </w:div>
          </w:divsChild>
        </w:div>
        <w:div w:id="1062564595">
          <w:marLeft w:val="0"/>
          <w:marRight w:val="0"/>
          <w:marTop w:val="0"/>
          <w:marBottom w:val="0"/>
          <w:divBdr>
            <w:top w:val="none" w:sz="0" w:space="0" w:color="auto"/>
            <w:left w:val="none" w:sz="0" w:space="0" w:color="auto"/>
            <w:bottom w:val="none" w:sz="0" w:space="0" w:color="auto"/>
            <w:right w:val="none" w:sz="0" w:space="0" w:color="auto"/>
          </w:divBdr>
          <w:divsChild>
            <w:div w:id="352652164">
              <w:marLeft w:val="0"/>
              <w:marRight w:val="0"/>
              <w:marTop w:val="0"/>
              <w:marBottom w:val="0"/>
              <w:divBdr>
                <w:top w:val="none" w:sz="0" w:space="0" w:color="auto"/>
                <w:left w:val="none" w:sz="0" w:space="0" w:color="auto"/>
                <w:bottom w:val="none" w:sz="0" w:space="0" w:color="auto"/>
                <w:right w:val="none" w:sz="0" w:space="0" w:color="auto"/>
              </w:divBdr>
            </w:div>
          </w:divsChild>
        </w:div>
        <w:div w:id="1120493628">
          <w:marLeft w:val="0"/>
          <w:marRight w:val="0"/>
          <w:marTop w:val="0"/>
          <w:marBottom w:val="0"/>
          <w:divBdr>
            <w:top w:val="none" w:sz="0" w:space="0" w:color="auto"/>
            <w:left w:val="none" w:sz="0" w:space="0" w:color="auto"/>
            <w:bottom w:val="none" w:sz="0" w:space="0" w:color="auto"/>
            <w:right w:val="none" w:sz="0" w:space="0" w:color="auto"/>
          </w:divBdr>
          <w:divsChild>
            <w:div w:id="220285882">
              <w:marLeft w:val="0"/>
              <w:marRight w:val="0"/>
              <w:marTop w:val="0"/>
              <w:marBottom w:val="0"/>
              <w:divBdr>
                <w:top w:val="none" w:sz="0" w:space="0" w:color="auto"/>
                <w:left w:val="none" w:sz="0" w:space="0" w:color="auto"/>
                <w:bottom w:val="none" w:sz="0" w:space="0" w:color="auto"/>
                <w:right w:val="none" w:sz="0" w:space="0" w:color="auto"/>
              </w:divBdr>
            </w:div>
          </w:divsChild>
        </w:div>
        <w:div w:id="655888362">
          <w:marLeft w:val="0"/>
          <w:marRight w:val="0"/>
          <w:marTop w:val="0"/>
          <w:marBottom w:val="0"/>
          <w:divBdr>
            <w:top w:val="none" w:sz="0" w:space="0" w:color="auto"/>
            <w:left w:val="none" w:sz="0" w:space="0" w:color="auto"/>
            <w:bottom w:val="none" w:sz="0" w:space="0" w:color="auto"/>
            <w:right w:val="none" w:sz="0" w:space="0" w:color="auto"/>
          </w:divBdr>
          <w:divsChild>
            <w:div w:id="2069836424">
              <w:marLeft w:val="0"/>
              <w:marRight w:val="0"/>
              <w:marTop w:val="0"/>
              <w:marBottom w:val="0"/>
              <w:divBdr>
                <w:top w:val="none" w:sz="0" w:space="0" w:color="auto"/>
                <w:left w:val="none" w:sz="0" w:space="0" w:color="auto"/>
                <w:bottom w:val="none" w:sz="0" w:space="0" w:color="auto"/>
                <w:right w:val="none" w:sz="0" w:space="0" w:color="auto"/>
              </w:divBdr>
            </w:div>
          </w:divsChild>
        </w:div>
        <w:div w:id="502401840">
          <w:marLeft w:val="0"/>
          <w:marRight w:val="0"/>
          <w:marTop w:val="0"/>
          <w:marBottom w:val="0"/>
          <w:divBdr>
            <w:top w:val="none" w:sz="0" w:space="0" w:color="auto"/>
            <w:left w:val="none" w:sz="0" w:space="0" w:color="auto"/>
            <w:bottom w:val="none" w:sz="0" w:space="0" w:color="auto"/>
            <w:right w:val="none" w:sz="0" w:space="0" w:color="auto"/>
          </w:divBdr>
          <w:divsChild>
            <w:div w:id="562638432">
              <w:marLeft w:val="0"/>
              <w:marRight w:val="0"/>
              <w:marTop w:val="0"/>
              <w:marBottom w:val="0"/>
              <w:divBdr>
                <w:top w:val="none" w:sz="0" w:space="0" w:color="auto"/>
                <w:left w:val="none" w:sz="0" w:space="0" w:color="auto"/>
                <w:bottom w:val="none" w:sz="0" w:space="0" w:color="auto"/>
                <w:right w:val="none" w:sz="0" w:space="0" w:color="auto"/>
              </w:divBdr>
            </w:div>
          </w:divsChild>
        </w:div>
        <w:div w:id="1375084371">
          <w:marLeft w:val="0"/>
          <w:marRight w:val="0"/>
          <w:marTop w:val="0"/>
          <w:marBottom w:val="0"/>
          <w:divBdr>
            <w:top w:val="none" w:sz="0" w:space="0" w:color="auto"/>
            <w:left w:val="none" w:sz="0" w:space="0" w:color="auto"/>
            <w:bottom w:val="none" w:sz="0" w:space="0" w:color="auto"/>
            <w:right w:val="none" w:sz="0" w:space="0" w:color="auto"/>
          </w:divBdr>
          <w:divsChild>
            <w:div w:id="1075858199">
              <w:marLeft w:val="0"/>
              <w:marRight w:val="0"/>
              <w:marTop w:val="0"/>
              <w:marBottom w:val="0"/>
              <w:divBdr>
                <w:top w:val="none" w:sz="0" w:space="0" w:color="auto"/>
                <w:left w:val="none" w:sz="0" w:space="0" w:color="auto"/>
                <w:bottom w:val="none" w:sz="0" w:space="0" w:color="auto"/>
                <w:right w:val="none" w:sz="0" w:space="0" w:color="auto"/>
              </w:divBdr>
            </w:div>
          </w:divsChild>
        </w:div>
        <w:div w:id="1707677462">
          <w:marLeft w:val="0"/>
          <w:marRight w:val="0"/>
          <w:marTop w:val="0"/>
          <w:marBottom w:val="0"/>
          <w:divBdr>
            <w:top w:val="none" w:sz="0" w:space="0" w:color="auto"/>
            <w:left w:val="none" w:sz="0" w:space="0" w:color="auto"/>
            <w:bottom w:val="none" w:sz="0" w:space="0" w:color="auto"/>
            <w:right w:val="none" w:sz="0" w:space="0" w:color="auto"/>
          </w:divBdr>
          <w:divsChild>
            <w:div w:id="1081828508">
              <w:marLeft w:val="0"/>
              <w:marRight w:val="0"/>
              <w:marTop w:val="0"/>
              <w:marBottom w:val="0"/>
              <w:divBdr>
                <w:top w:val="none" w:sz="0" w:space="0" w:color="auto"/>
                <w:left w:val="none" w:sz="0" w:space="0" w:color="auto"/>
                <w:bottom w:val="none" w:sz="0" w:space="0" w:color="auto"/>
                <w:right w:val="none" w:sz="0" w:space="0" w:color="auto"/>
              </w:divBdr>
            </w:div>
          </w:divsChild>
        </w:div>
        <w:div w:id="2035615843">
          <w:marLeft w:val="0"/>
          <w:marRight w:val="0"/>
          <w:marTop w:val="0"/>
          <w:marBottom w:val="0"/>
          <w:divBdr>
            <w:top w:val="none" w:sz="0" w:space="0" w:color="auto"/>
            <w:left w:val="none" w:sz="0" w:space="0" w:color="auto"/>
            <w:bottom w:val="none" w:sz="0" w:space="0" w:color="auto"/>
            <w:right w:val="none" w:sz="0" w:space="0" w:color="auto"/>
          </w:divBdr>
          <w:divsChild>
            <w:div w:id="922028986">
              <w:marLeft w:val="0"/>
              <w:marRight w:val="0"/>
              <w:marTop w:val="0"/>
              <w:marBottom w:val="0"/>
              <w:divBdr>
                <w:top w:val="none" w:sz="0" w:space="0" w:color="auto"/>
                <w:left w:val="none" w:sz="0" w:space="0" w:color="auto"/>
                <w:bottom w:val="none" w:sz="0" w:space="0" w:color="auto"/>
                <w:right w:val="none" w:sz="0" w:space="0" w:color="auto"/>
              </w:divBdr>
            </w:div>
          </w:divsChild>
        </w:div>
        <w:div w:id="499930959">
          <w:marLeft w:val="0"/>
          <w:marRight w:val="0"/>
          <w:marTop w:val="0"/>
          <w:marBottom w:val="0"/>
          <w:divBdr>
            <w:top w:val="none" w:sz="0" w:space="0" w:color="auto"/>
            <w:left w:val="none" w:sz="0" w:space="0" w:color="auto"/>
            <w:bottom w:val="none" w:sz="0" w:space="0" w:color="auto"/>
            <w:right w:val="none" w:sz="0" w:space="0" w:color="auto"/>
          </w:divBdr>
          <w:divsChild>
            <w:div w:id="1275558691">
              <w:marLeft w:val="0"/>
              <w:marRight w:val="0"/>
              <w:marTop w:val="0"/>
              <w:marBottom w:val="0"/>
              <w:divBdr>
                <w:top w:val="none" w:sz="0" w:space="0" w:color="auto"/>
                <w:left w:val="none" w:sz="0" w:space="0" w:color="auto"/>
                <w:bottom w:val="none" w:sz="0" w:space="0" w:color="auto"/>
                <w:right w:val="none" w:sz="0" w:space="0" w:color="auto"/>
              </w:divBdr>
            </w:div>
          </w:divsChild>
        </w:div>
        <w:div w:id="143085369">
          <w:marLeft w:val="0"/>
          <w:marRight w:val="0"/>
          <w:marTop w:val="0"/>
          <w:marBottom w:val="0"/>
          <w:divBdr>
            <w:top w:val="none" w:sz="0" w:space="0" w:color="auto"/>
            <w:left w:val="none" w:sz="0" w:space="0" w:color="auto"/>
            <w:bottom w:val="none" w:sz="0" w:space="0" w:color="auto"/>
            <w:right w:val="none" w:sz="0" w:space="0" w:color="auto"/>
          </w:divBdr>
          <w:divsChild>
            <w:div w:id="6083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3E96D-CF59-4014-9628-97EADC107ED4}">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77C7EE32-E72E-41C3-840B-79CDCB1DA48D}">
  <ds:schemaRefs>
    <ds:schemaRef ds:uri="http://schemas.microsoft.com/sharepoint/v3/contenttype/forms"/>
  </ds:schemaRefs>
</ds:datastoreItem>
</file>

<file path=customXml/itemProps3.xml><?xml version="1.0" encoding="utf-8"?>
<ds:datastoreItem xmlns:ds="http://schemas.openxmlformats.org/officeDocument/2006/customXml" ds:itemID="{268DEA45-4BC5-4328-8F3D-BC8A5240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11</revision>
  <dcterms:created xsi:type="dcterms:W3CDTF">2024-07-22T18:44:00.0000000Z</dcterms:created>
  <dcterms:modified xsi:type="dcterms:W3CDTF">2024-07-31T14:12:53.9717324Z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